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40F9A" w14:textId="77777777" w:rsidR="00894C55" w:rsidRPr="00765444" w:rsidRDefault="00F868B3"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lv-LV"/>
        </w:rPr>
      </w:pPr>
      <w:sdt>
        <w:sdtPr>
          <w:rPr>
            <w:rFonts w:ascii="Times New Roman" w:eastAsia="Times New Roman" w:hAnsi="Times New Roman" w:cs="Times New Roman"/>
            <w:b/>
            <w:bCs/>
            <w:color w:val="000000" w:themeColor="text1"/>
            <w:sz w:val="28"/>
            <w:szCs w:val="28"/>
            <w:lang w:eastAsia="lv-LV"/>
          </w:rPr>
          <w:id w:val="882755678"/>
          <w:placeholder>
            <w:docPart w:val="B2513C7936974E769D1103048039203D"/>
          </w:placeholder>
        </w:sdtPr>
        <w:sdtEndPr/>
        <w:sdtContent>
          <w:r w:rsidR="002005AE" w:rsidRPr="00765444">
            <w:rPr>
              <w:rFonts w:ascii="Times New Roman" w:eastAsia="Times New Roman" w:hAnsi="Times New Roman" w:cs="Times New Roman"/>
              <w:b/>
              <w:bCs/>
              <w:color w:val="000000" w:themeColor="text1"/>
              <w:sz w:val="28"/>
              <w:szCs w:val="28"/>
              <w:lang w:eastAsia="lv-LV"/>
            </w:rPr>
            <w:t xml:space="preserve">Likumprojekta </w:t>
          </w:r>
          <w:r w:rsidR="002005AE" w:rsidRPr="00765444">
            <w:rPr>
              <w:rFonts w:ascii="Times New Roman" w:hAnsi="Times New Roman" w:cs="Times New Roman"/>
              <w:b/>
              <w:bCs/>
              <w:color w:val="000000" w:themeColor="text1"/>
              <w:sz w:val="28"/>
              <w:szCs w:val="28"/>
            </w:rPr>
            <w:t>“Grozījumi Zinātniskās darbības likumā”</w:t>
          </w:r>
        </w:sdtContent>
      </w:sdt>
      <w:r w:rsidR="00894C55" w:rsidRPr="00765444">
        <w:rPr>
          <w:rFonts w:ascii="Times New Roman" w:eastAsia="Times New Roman" w:hAnsi="Times New Roman" w:cs="Times New Roman"/>
          <w:b/>
          <w:bCs/>
          <w:color w:val="000000" w:themeColor="text1"/>
          <w:sz w:val="28"/>
          <w:szCs w:val="28"/>
          <w:lang w:eastAsia="lv-LV"/>
        </w:rPr>
        <w:t xml:space="preserve"> </w:t>
      </w:r>
      <w:r w:rsidR="003B0BF9" w:rsidRPr="00765444">
        <w:rPr>
          <w:rFonts w:ascii="Times New Roman" w:eastAsia="Times New Roman" w:hAnsi="Times New Roman" w:cs="Times New Roman"/>
          <w:b/>
          <w:bCs/>
          <w:color w:val="000000" w:themeColor="text1"/>
          <w:sz w:val="28"/>
          <w:szCs w:val="28"/>
          <w:lang w:eastAsia="lv-LV"/>
        </w:rPr>
        <w:br/>
      </w:r>
      <w:r w:rsidR="00894C55" w:rsidRPr="00765444">
        <w:rPr>
          <w:rFonts w:ascii="Times New Roman" w:eastAsia="Times New Roman" w:hAnsi="Times New Roman" w:cs="Times New Roman"/>
          <w:b/>
          <w:bCs/>
          <w:color w:val="000000" w:themeColor="text1"/>
          <w:sz w:val="28"/>
          <w:szCs w:val="28"/>
          <w:lang w:eastAsia="lv-LV"/>
        </w:rPr>
        <w:t>sākotnējās ietekmes novērtējuma ziņojums (anotācija)</w:t>
      </w:r>
    </w:p>
    <w:p w14:paraId="09473867" w14:textId="77777777" w:rsidR="00E5323B" w:rsidRPr="00765444"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lv-LV"/>
        </w:rPr>
      </w:pPr>
    </w:p>
    <w:tbl>
      <w:tblPr>
        <w:tblW w:w="539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833"/>
        <w:gridCol w:w="7944"/>
      </w:tblGrid>
      <w:tr w:rsidR="008E57C0" w:rsidRPr="00765444" w14:paraId="4609FC9F" w14:textId="77777777" w:rsidTr="00765444">
        <w:trPr>
          <w:tblCellSpacing w:w="15" w:type="dxa"/>
        </w:trPr>
        <w:tc>
          <w:tcPr>
            <w:tcW w:w="4969" w:type="pct"/>
            <w:gridSpan w:val="2"/>
            <w:vAlign w:val="center"/>
            <w:hideMark/>
          </w:tcPr>
          <w:p w14:paraId="0C4B7667" w14:textId="77777777" w:rsidR="00655F2C" w:rsidRPr="00765444" w:rsidRDefault="00E5323B" w:rsidP="00EE27F2">
            <w:pPr>
              <w:spacing w:after="0" w:line="240" w:lineRule="auto"/>
              <w:jc w:val="center"/>
              <w:rPr>
                <w:rFonts w:ascii="Times New Roman" w:eastAsia="Times New Roman" w:hAnsi="Times New Roman" w:cs="Times New Roman"/>
                <w:b/>
                <w:bCs/>
                <w:iCs/>
                <w:color w:val="000000" w:themeColor="text1"/>
                <w:sz w:val="28"/>
                <w:szCs w:val="28"/>
                <w:lang w:eastAsia="lv-LV"/>
              </w:rPr>
            </w:pPr>
            <w:r w:rsidRPr="00765444">
              <w:rPr>
                <w:rFonts w:ascii="Times New Roman" w:eastAsia="Times New Roman" w:hAnsi="Times New Roman" w:cs="Times New Roman"/>
                <w:b/>
                <w:bCs/>
                <w:iCs/>
                <w:color w:val="000000" w:themeColor="text1"/>
                <w:sz w:val="28"/>
                <w:szCs w:val="28"/>
                <w:lang w:eastAsia="lv-LV"/>
              </w:rPr>
              <w:t>Tiesību akta projekta anotācijas kopsavilkums</w:t>
            </w:r>
          </w:p>
        </w:tc>
      </w:tr>
      <w:tr w:rsidR="008E57C0" w:rsidRPr="00765444" w14:paraId="41D34C84" w14:textId="77777777" w:rsidTr="00765444">
        <w:trPr>
          <w:tblCellSpacing w:w="15" w:type="dxa"/>
        </w:trPr>
        <w:tc>
          <w:tcPr>
            <w:tcW w:w="917" w:type="pct"/>
            <w:hideMark/>
          </w:tcPr>
          <w:p w14:paraId="082D4A3D" w14:textId="77777777"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Mērķis, risinājums un projekta spēkā stāšanās laiks (500 zīmes bez atstarpēm)</w:t>
            </w:r>
          </w:p>
        </w:tc>
        <w:tc>
          <w:tcPr>
            <w:tcW w:w="4037" w:type="pct"/>
            <w:hideMark/>
          </w:tcPr>
          <w:p w14:paraId="6E40F1E7" w14:textId="4BF5324B" w:rsidR="00631B09" w:rsidRPr="00765444" w:rsidRDefault="00E25243" w:rsidP="00631B09">
            <w:pPr>
              <w:spacing w:after="0" w:line="240" w:lineRule="auto"/>
              <w:jc w:val="both"/>
              <w:rPr>
                <w:rFonts w:ascii="Times New Roman" w:eastAsiaTheme="minorEastAsia" w:hAnsi="Times New Roman" w:cs="Times New Roman"/>
                <w:color w:val="000000" w:themeColor="text1"/>
                <w:sz w:val="28"/>
                <w:szCs w:val="28"/>
              </w:rPr>
            </w:pPr>
            <w:r w:rsidRPr="00E25243">
              <w:rPr>
                <w:rFonts w:ascii="Times New Roman" w:eastAsia="Times New Roman" w:hAnsi="Times New Roman" w:cs="Times New Roman"/>
                <w:color w:val="000000" w:themeColor="text1"/>
                <w:sz w:val="28"/>
                <w:szCs w:val="28"/>
                <w:u w:val="single"/>
                <w:lang w:eastAsia="lv-LV"/>
              </w:rPr>
              <w:t>Mērķis:</w:t>
            </w:r>
            <w:r>
              <w:rPr>
                <w:rFonts w:ascii="Times New Roman" w:eastAsia="Times New Roman" w:hAnsi="Times New Roman" w:cs="Times New Roman"/>
                <w:color w:val="000000" w:themeColor="text1"/>
                <w:sz w:val="28"/>
                <w:szCs w:val="28"/>
                <w:lang w:eastAsia="lv-LV"/>
              </w:rPr>
              <w:t xml:space="preserve"> </w:t>
            </w:r>
            <w:r w:rsidR="00631B09" w:rsidRPr="00765444">
              <w:rPr>
                <w:rFonts w:ascii="Times New Roman" w:eastAsiaTheme="minorEastAsia" w:hAnsi="Times New Roman" w:cs="Times New Roman"/>
                <w:color w:val="000000" w:themeColor="text1"/>
                <w:sz w:val="28"/>
                <w:szCs w:val="28"/>
              </w:rPr>
              <w:t xml:space="preserve"> </w:t>
            </w:r>
            <w:r w:rsidR="0002774E" w:rsidRPr="00765444">
              <w:rPr>
                <w:rFonts w:ascii="Times New Roman" w:eastAsiaTheme="minorEastAsia" w:hAnsi="Times New Roman" w:cs="Times New Roman"/>
                <w:color w:val="000000" w:themeColor="text1"/>
                <w:sz w:val="28"/>
                <w:szCs w:val="28"/>
              </w:rPr>
              <w:t xml:space="preserve">Izglītības un zinātnes ministrijas </w:t>
            </w:r>
            <w:r w:rsidR="00631B09" w:rsidRPr="00765444">
              <w:rPr>
                <w:rFonts w:ascii="Times New Roman" w:eastAsiaTheme="minorEastAsia" w:hAnsi="Times New Roman" w:cs="Times New Roman"/>
                <w:color w:val="000000" w:themeColor="text1"/>
                <w:sz w:val="28"/>
                <w:szCs w:val="28"/>
              </w:rPr>
              <w:t>esošo resursu</w:t>
            </w:r>
            <w:r>
              <w:rPr>
                <w:rFonts w:ascii="Times New Roman" w:eastAsiaTheme="minorEastAsia" w:hAnsi="Times New Roman" w:cs="Times New Roman"/>
                <w:color w:val="000000" w:themeColor="text1"/>
                <w:sz w:val="28"/>
                <w:szCs w:val="28"/>
              </w:rPr>
              <w:t xml:space="preserve"> </w:t>
            </w:r>
            <w:r w:rsidR="00631B09" w:rsidRPr="00765444">
              <w:rPr>
                <w:rFonts w:ascii="Times New Roman" w:eastAsiaTheme="minorEastAsia" w:hAnsi="Times New Roman" w:cs="Times New Roman"/>
                <w:color w:val="000000" w:themeColor="text1"/>
                <w:sz w:val="28"/>
                <w:szCs w:val="28"/>
              </w:rPr>
              <w:t>konsolidācijas</w:t>
            </w:r>
            <w:r w:rsidR="00631B09" w:rsidRPr="00765444">
              <w:rPr>
                <w:rFonts w:ascii="Times New Roman" w:eastAsia="Times New Roman" w:hAnsi="Times New Roman" w:cs="Times New Roman"/>
                <w:color w:val="000000" w:themeColor="text1"/>
                <w:sz w:val="28"/>
                <w:szCs w:val="28"/>
                <w:lang w:eastAsia="lv-LV"/>
              </w:rPr>
              <w:t xml:space="preserve"> ietvaros </w:t>
            </w:r>
            <w:r w:rsidR="0002774E" w:rsidRPr="00765444">
              <w:rPr>
                <w:rFonts w:ascii="Times New Roman" w:eastAsiaTheme="minorEastAsia" w:hAnsi="Times New Roman" w:cs="Times New Roman"/>
                <w:color w:val="000000" w:themeColor="text1"/>
                <w:sz w:val="28"/>
                <w:szCs w:val="28"/>
              </w:rPr>
              <w:t>Latvijas Zinātnes padomi</w:t>
            </w:r>
            <w:r>
              <w:rPr>
                <w:rFonts w:ascii="Times New Roman" w:eastAsiaTheme="minorEastAsia" w:hAnsi="Times New Roman" w:cs="Times New Roman"/>
                <w:color w:val="000000" w:themeColor="text1"/>
                <w:sz w:val="28"/>
                <w:szCs w:val="28"/>
              </w:rPr>
              <w:t xml:space="preserve">, kas ir koleģiāla zinātnieku institūcija, pārveidot par </w:t>
            </w:r>
            <w:r w:rsidRPr="00765444">
              <w:rPr>
                <w:rFonts w:ascii="Times New Roman" w:hAnsi="Times New Roman" w:cs="Times New Roman"/>
                <w:bCs/>
                <w:color w:val="000000" w:themeColor="text1"/>
                <w:sz w:val="28"/>
                <w:szCs w:val="28"/>
              </w:rPr>
              <w:t>zinātnes administrējošo institūciju</w:t>
            </w:r>
            <w:r>
              <w:rPr>
                <w:rFonts w:ascii="Times New Roman" w:hAnsi="Times New Roman" w:cs="Times New Roman"/>
                <w:bCs/>
                <w:color w:val="000000" w:themeColor="text1"/>
                <w:sz w:val="28"/>
                <w:szCs w:val="28"/>
              </w:rPr>
              <w:t xml:space="preserve"> -</w:t>
            </w:r>
            <w:r>
              <w:rPr>
                <w:rFonts w:ascii="Times New Roman" w:eastAsiaTheme="minorEastAsia" w:hAnsi="Times New Roman" w:cs="Times New Roman"/>
                <w:color w:val="000000" w:themeColor="text1"/>
                <w:sz w:val="28"/>
                <w:szCs w:val="28"/>
              </w:rPr>
              <w:t xml:space="preserve"> </w:t>
            </w:r>
            <w:r w:rsidR="00631B09" w:rsidRPr="00765444">
              <w:rPr>
                <w:rFonts w:ascii="Times New Roman" w:eastAsia="Times New Roman" w:hAnsi="Times New Roman" w:cs="Times New Roman"/>
                <w:color w:val="000000" w:themeColor="text1"/>
                <w:sz w:val="28"/>
                <w:szCs w:val="28"/>
                <w:lang w:eastAsia="lv-LV"/>
              </w:rPr>
              <w:t>tiešās pārvaldes iestādi</w:t>
            </w:r>
            <w:r w:rsidR="00EE27F2">
              <w:rPr>
                <w:rFonts w:ascii="Times New Roman" w:eastAsia="Times New Roman" w:hAnsi="Times New Roman" w:cs="Times New Roman"/>
                <w:color w:val="000000" w:themeColor="text1"/>
                <w:sz w:val="28"/>
                <w:szCs w:val="28"/>
                <w:lang w:eastAsia="lv-LV"/>
              </w:rPr>
              <w:t xml:space="preserve"> zinātnes politikas īstenošanai</w:t>
            </w:r>
            <w:r w:rsidR="00631B09" w:rsidRPr="00765444">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rPr>
              <w:t>veicot</w:t>
            </w:r>
            <w:r w:rsidR="00631B09" w:rsidRPr="00765444">
              <w:rPr>
                <w:rFonts w:ascii="Times New Roman" w:eastAsiaTheme="minorEastAsia" w:hAnsi="Times New Roman" w:cs="Times New Roman"/>
                <w:color w:val="000000" w:themeColor="text1"/>
                <w:sz w:val="28"/>
                <w:szCs w:val="28"/>
              </w:rPr>
              <w:t>:</w:t>
            </w:r>
          </w:p>
          <w:p w14:paraId="6B7882D2" w14:textId="6147BBC1" w:rsidR="00192259" w:rsidRPr="00765444" w:rsidRDefault="00631B09" w:rsidP="00631B09">
            <w:pPr>
              <w:spacing w:after="0" w:line="240" w:lineRule="auto"/>
              <w:jc w:val="both"/>
              <w:rPr>
                <w:rFonts w:ascii="Times New Roman" w:hAnsi="Times New Roman" w:cs="Times New Roman"/>
                <w:color w:val="000000" w:themeColor="text1"/>
                <w:sz w:val="28"/>
                <w:szCs w:val="28"/>
              </w:rPr>
            </w:pPr>
            <w:r w:rsidRPr="00765444">
              <w:rPr>
                <w:rFonts w:ascii="Times New Roman" w:hAnsi="Times New Roman" w:cs="Times New Roman"/>
                <w:color w:val="000000" w:themeColor="text1"/>
                <w:sz w:val="28"/>
                <w:szCs w:val="28"/>
              </w:rPr>
              <w:t xml:space="preserve">1) </w:t>
            </w:r>
            <w:r w:rsidR="00192259" w:rsidRPr="00765444">
              <w:rPr>
                <w:rFonts w:ascii="Times New Roman" w:hAnsi="Times New Roman" w:cs="Times New Roman"/>
                <w:color w:val="000000" w:themeColor="text1"/>
                <w:sz w:val="28"/>
                <w:szCs w:val="28"/>
              </w:rPr>
              <w:t>zinātnes politikas ieviešanu</w:t>
            </w:r>
            <w:r w:rsidR="00192259" w:rsidRPr="00765444">
              <w:rPr>
                <w:rFonts w:ascii="Times New Roman" w:eastAsiaTheme="minorEastAsia" w:hAnsi="Times New Roman" w:cs="Times New Roman"/>
                <w:color w:val="000000" w:themeColor="text1"/>
                <w:sz w:val="28"/>
                <w:szCs w:val="28"/>
              </w:rPr>
              <w:t>, uzraudzību</w:t>
            </w:r>
            <w:r w:rsidRPr="00765444">
              <w:rPr>
                <w:rFonts w:ascii="Times New Roman" w:eastAsiaTheme="minorEastAsia" w:hAnsi="Times New Roman" w:cs="Times New Roman"/>
                <w:color w:val="000000" w:themeColor="text1"/>
                <w:sz w:val="28"/>
                <w:szCs w:val="28"/>
              </w:rPr>
              <w:t xml:space="preserve"> un ietekmes no</w:t>
            </w:r>
            <w:r w:rsidR="00192259" w:rsidRPr="00765444">
              <w:rPr>
                <w:rFonts w:ascii="Times New Roman" w:eastAsiaTheme="minorEastAsia" w:hAnsi="Times New Roman" w:cs="Times New Roman"/>
                <w:color w:val="000000" w:themeColor="text1"/>
                <w:sz w:val="28"/>
                <w:szCs w:val="28"/>
              </w:rPr>
              <w:t>vērtēšanu</w:t>
            </w:r>
            <w:r w:rsidR="00192259" w:rsidRPr="00765444">
              <w:rPr>
                <w:rFonts w:ascii="Times New Roman" w:hAnsi="Times New Roman" w:cs="Times New Roman"/>
                <w:color w:val="000000" w:themeColor="text1"/>
                <w:sz w:val="28"/>
                <w:szCs w:val="28"/>
              </w:rPr>
              <w:t>, kā arī priekšlikumu sniegšanu zinātnes politikas plānošanā;</w:t>
            </w:r>
          </w:p>
          <w:p w14:paraId="1FB64482" w14:textId="3E6F568D" w:rsidR="00631B09" w:rsidRPr="00765444" w:rsidRDefault="00631B09" w:rsidP="00631B09">
            <w:pPr>
              <w:spacing w:after="0" w:line="240" w:lineRule="auto"/>
              <w:jc w:val="both"/>
              <w:rPr>
                <w:rFonts w:ascii="Times New Roman" w:eastAsiaTheme="minorEastAsia" w:hAnsi="Times New Roman" w:cs="Times New Roman"/>
                <w:color w:val="000000" w:themeColor="text1"/>
                <w:sz w:val="28"/>
                <w:szCs w:val="28"/>
              </w:rPr>
            </w:pPr>
            <w:r w:rsidRPr="00765444">
              <w:rPr>
                <w:rFonts w:ascii="Times New Roman" w:hAnsi="Times New Roman" w:cs="Times New Roman"/>
                <w:color w:val="000000" w:themeColor="text1"/>
                <w:sz w:val="28"/>
                <w:szCs w:val="28"/>
              </w:rPr>
              <w:t>2) zinātniskās ekspertīzes (</w:t>
            </w:r>
            <w:proofErr w:type="spellStart"/>
            <w:r w:rsidRPr="00765444">
              <w:rPr>
                <w:rFonts w:ascii="Times New Roman" w:hAnsi="Times New Roman" w:cs="Times New Roman"/>
                <w:i/>
                <w:color w:val="000000" w:themeColor="text1"/>
                <w:sz w:val="28"/>
                <w:szCs w:val="28"/>
              </w:rPr>
              <w:t>peer</w:t>
            </w:r>
            <w:proofErr w:type="spellEnd"/>
            <w:r w:rsidRPr="00765444">
              <w:rPr>
                <w:rFonts w:ascii="Times New Roman" w:hAnsi="Times New Roman" w:cs="Times New Roman"/>
                <w:i/>
                <w:color w:val="000000" w:themeColor="text1"/>
                <w:sz w:val="28"/>
                <w:szCs w:val="28"/>
              </w:rPr>
              <w:t xml:space="preserve"> </w:t>
            </w:r>
            <w:proofErr w:type="spellStart"/>
            <w:r w:rsidRPr="00765444">
              <w:rPr>
                <w:rFonts w:ascii="Times New Roman" w:hAnsi="Times New Roman" w:cs="Times New Roman"/>
                <w:i/>
                <w:color w:val="000000" w:themeColor="text1"/>
                <w:sz w:val="28"/>
                <w:szCs w:val="28"/>
              </w:rPr>
              <w:t>review</w:t>
            </w:r>
            <w:proofErr w:type="spellEnd"/>
            <w:r w:rsidRPr="00765444">
              <w:rPr>
                <w:rFonts w:ascii="Times New Roman" w:hAnsi="Times New Roman" w:cs="Times New Roman"/>
                <w:color w:val="000000" w:themeColor="text1"/>
                <w:sz w:val="28"/>
                <w:szCs w:val="28"/>
              </w:rPr>
              <w:t xml:space="preserve">) nodrošināšanā pētniecības un inovāciju jomā, </w:t>
            </w:r>
          </w:p>
          <w:p w14:paraId="392CC69B" w14:textId="0CCB0EF7" w:rsidR="00631B09" w:rsidRPr="00765444" w:rsidRDefault="00192259" w:rsidP="00631B09">
            <w:pPr>
              <w:spacing w:after="0" w:line="240" w:lineRule="auto"/>
              <w:jc w:val="both"/>
              <w:rPr>
                <w:rFonts w:ascii="Times New Roman" w:hAnsi="Times New Roman" w:cs="Times New Roman"/>
                <w:color w:val="000000" w:themeColor="text1"/>
                <w:sz w:val="28"/>
                <w:szCs w:val="28"/>
              </w:rPr>
            </w:pPr>
            <w:r w:rsidRPr="00765444">
              <w:rPr>
                <w:rFonts w:ascii="Times New Roman" w:eastAsiaTheme="minorEastAsia" w:hAnsi="Times New Roman" w:cs="Times New Roman"/>
                <w:color w:val="000000" w:themeColor="text1"/>
                <w:sz w:val="28"/>
                <w:szCs w:val="28"/>
              </w:rPr>
              <w:t>3</w:t>
            </w:r>
            <w:r w:rsidR="00631B09" w:rsidRPr="00765444">
              <w:rPr>
                <w:rFonts w:ascii="Times New Roman" w:eastAsiaTheme="minorEastAsia" w:hAnsi="Times New Roman" w:cs="Times New Roman"/>
                <w:color w:val="000000" w:themeColor="text1"/>
                <w:sz w:val="28"/>
                <w:szCs w:val="28"/>
              </w:rPr>
              <w:t>) Eiropas Savienības un</w:t>
            </w:r>
            <w:r w:rsidR="00631B09" w:rsidRPr="00765444">
              <w:rPr>
                <w:rFonts w:ascii="Times New Roman" w:hAnsi="Times New Roman" w:cs="Times New Roman"/>
                <w:color w:val="000000" w:themeColor="text1"/>
                <w:sz w:val="28"/>
                <w:szCs w:val="28"/>
              </w:rPr>
              <w:t xml:space="preserve"> starptautisko pētniecības programmu, aktivitāšu</w:t>
            </w:r>
            <w:r w:rsidRPr="00765444">
              <w:rPr>
                <w:rFonts w:ascii="Times New Roman" w:hAnsi="Times New Roman" w:cs="Times New Roman"/>
                <w:color w:val="000000" w:themeColor="text1"/>
                <w:sz w:val="28"/>
                <w:szCs w:val="28"/>
              </w:rPr>
              <w:t>,</w:t>
            </w:r>
            <w:r w:rsidR="00631B09" w:rsidRPr="00765444">
              <w:rPr>
                <w:rFonts w:ascii="Times New Roman" w:hAnsi="Times New Roman" w:cs="Times New Roman"/>
                <w:color w:val="000000" w:themeColor="text1"/>
                <w:sz w:val="28"/>
                <w:szCs w:val="28"/>
              </w:rPr>
              <w:t xml:space="preserve"> </w:t>
            </w:r>
            <w:r w:rsidRPr="00765444">
              <w:rPr>
                <w:rFonts w:ascii="Times New Roman" w:hAnsi="Times New Roman" w:cs="Times New Roman"/>
                <w:color w:val="000000" w:themeColor="text1"/>
                <w:sz w:val="28"/>
                <w:szCs w:val="28"/>
              </w:rPr>
              <w:t>projektu finansēšanu un administrēšanu;</w:t>
            </w:r>
          </w:p>
          <w:p w14:paraId="6509CDA7" w14:textId="2E476BCC" w:rsidR="00192259" w:rsidRPr="00765444" w:rsidRDefault="00192259" w:rsidP="00631B09">
            <w:pPr>
              <w:spacing w:after="0" w:line="240" w:lineRule="auto"/>
              <w:jc w:val="both"/>
              <w:rPr>
                <w:rFonts w:ascii="Times New Roman" w:eastAsiaTheme="minorEastAsia" w:hAnsi="Times New Roman" w:cs="Times New Roman"/>
                <w:color w:val="000000" w:themeColor="text1"/>
                <w:sz w:val="28"/>
                <w:szCs w:val="28"/>
              </w:rPr>
            </w:pPr>
            <w:r w:rsidRPr="00765444">
              <w:rPr>
                <w:rFonts w:ascii="Times New Roman" w:hAnsi="Times New Roman" w:cs="Times New Roman"/>
                <w:color w:val="000000" w:themeColor="text1"/>
                <w:sz w:val="28"/>
                <w:szCs w:val="28"/>
              </w:rPr>
              <w:t>4) nacionālo pētniecības programmu un projektu konkursu organizēšanu, zinātniskās ekspertīzes  nodrošināšanu, finansējuma piešķiršanu īstenojamajiem projektiem, to  administrēšanu, uzraudzību un rezultātu novērtēšanu;</w:t>
            </w:r>
          </w:p>
          <w:p w14:paraId="0F4BEA62" w14:textId="2ED293B0" w:rsidR="00631B09" w:rsidRPr="00765444" w:rsidRDefault="00192259" w:rsidP="00631B09">
            <w:pPr>
              <w:spacing w:after="0" w:line="240" w:lineRule="auto"/>
              <w:jc w:val="both"/>
              <w:rPr>
                <w:rFonts w:ascii="Times New Roman" w:eastAsiaTheme="minorEastAsia" w:hAnsi="Times New Roman" w:cs="Times New Roman"/>
                <w:color w:val="000000" w:themeColor="text1"/>
                <w:sz w:val="28"/>
                <w:szCs w:val="28"/>
              </w:rPr>
            </w:pPr>
            <w:r w:rsidRPr="00765444">
              <w:rPr>
                <w:rFonts w:ascii="Times New Roman" w:eastAsiaTheme="minorEastAsia" w:hAnsi="Times New Roman" w:cs="Times New Roman"/>
                <w:color w:val="000000" w:themeColor="text1"/>
                <w:sz w:val="28"/>
                <w:szCs w:val="28"/>
              </w:rPr>
              <w:t>5</w:t>
            </w:r>
            <w:r w:rsidR="00631B09" w:rsidRPr="00765444">
              <w:rPr>
                <w:rFonts w:ascii="Times New Roman" w:eastAsiaTheme="minorEastAsia" w:hAnsi="Times New Roman" w:cs="Times New Roman"/>
                <w:color w:val="000000" w:themeColor="text1"/>
                <w:sz w:val="28"/>
                <w:szCs w:val="28"/>
              </w:rPr>
              <w:t>)  Latvijas zinātnes interešu pārstāvniecību ārvalstīs</w:t>
            </w:r>
            <w:r w:rsidRPr="00765444">
              <w:rPr>
                <w:rFonts w:ascii="Times New Roman" w:eastAsiaTheme="minorEastAsia" w:hAnsi="Times New Roman" w:cs="Times New Roman"/>
                <w:color w:val="000000" w:themeColor="text1"/>
                <w:sz w:val="28"/>
                <w:szCs w:val="28"/>
              </w:rPr>
              <w:t>;</w:t>
            </w:r>
          </w:p>
          <w:p w14:paraId="5FA648C3" w14:textId="0BF96CA7" w:rsidR="00192259" w:rsidRPr="00765444" w:rsidRDefault="00192259" w:rsidP="00631B09">
            <w:pPr>
              <w:spacing w:after="0" w:line="240" w:lineRule="auto"/>
              <w:jc w:val="both"/>
              <w:rPr>
                <w:rFonts w:ascii="Times New Roman" w:eastAsiaTheme="minorEastAsia" w:hAnsi="Times New Roman" w:cs="Times New Roman"/>
                <w:color w:val="000000" w:themeColor="text1"/>
                <w:sz w:val="28"/>
                <w:szCs w:val="28"/>
              </w:rPr>
            </w:pPr>
            <w:r w:rsidRPr="00765444">
              <w:rPr>
                <w:rFonts w:ascii="Times New Roman" w:eastAsiaTheme="minorEastAsia" w:hAnsi="Times New Roman" w:cs="Times New Roman"/>
                <w:color w:val="000000" w:themeColor="text1"/>
                <w:sz w:val="28"/>
                <w:szCs w:val="28"/>
              </w:rPr>
              <w:t>6) zinātnes stratēģisko komunikāciju.</w:t>
            </w:r>
          </w:p>
          <w:p w14:paraId="449957FA" w14:textId="2EBAD260" w:rsidR="0002774E" w:rsidRDefault="00192259" w:rsidP="0002774E">
            <w:pPr>
              <w:spacing w:after="0" w:line="240" w:lineRule="auto"/>
              <w:jc w:val="both"/>
              <w:rPr>
                <w:rFonts w:ascii="Times New Roman" w:eastAsiaTheme="minorEastAsia" w:hAnsi="Times New Roman" w:cs="Times New Roman"/>
                <w:color w:val="000000" w:themeColor="text1"/>
                <w:sz w:val="28"/>
                <w:szCs w:val="28"/>
              </w:rPr>
            </w:pPr>
            <w:r w:rsidRPr="00E25243">
              <w:rPr>
                <w:rFonts w:ascii="Times New Roman" w:eastAsiaTheme="minorEastAsia" w:hAnsi="Times New Roman" w:cs="Times New Roman"/>
                <w:color w:val="000000" w:themeColor="text1"/>
                <w:sz w:val="28"/>
                <w:szCs w:val="28"/>
                <w:u w:val="single"/>
              </w:rPr>
              <w:t>Risinājums</w:t>
            </w:r>
            <w:r w:rsidR="0002774E" w:rsidRPr="00E25243">
              <w:rPr>
                <w:rFonts w:ascii="Times New Roman" w:eastAsiaTheme="minorEastAsia" w:hAnsi="Times New Roman" w:cs="Times New Roman"/>
                <w:color w:val="000000" w:themeColor="text1"/>
                <w:sz w:val="28"/>
                <w:szCs w:val="28"/>
                <w:u w:val="single"/>
              </w:rPr>
              <w:t>:</w:t>
            </w:r>
            <w:r w:rsidR="0002774E">
              <w:rPr>
                <w:rFonts w:ascii="Times New Roman" w:eastAsiaTheme="minorEastAsia" w:hAnsi="Times New Roman" w:cs="Times New Roman"/>
                <w:color w:val="000000" w:themeColor="text1"/>
                <w:sz w:val="28"/>
                <w:szCs w:val="28"/>
              </w:rPr>
              <w:t xml:space="preserve"> </w:t>
            </w:r>
            <w:r w:rsidR="00E25243">
              <w:rPr>
                <w:rFonts w:ascii="Times New Roman" w:eastAsiaTheme="minorEastAsia" w:hAnsi="Times New Roman" w:cs="Times New Roman"/>
                <w:color w:val="000000" w:themeColor="text1"/>
                <w:sz w:val="28"/>
                <w:szCs w:val="28"/>
              </w:rPr>
              <w:t xml:space="preserve">Izveidot Latvijas Zinātnes padomi kā tiešās pārvaldes iestādi un konsolidēt tajā </w:t>
            </w:r>
            <w:r w:rsidR="00C5591F">
              <w:rPr>
                <w:rFonts w:ascii="Times New Roman" w:eastAsiaTheme="minorEastAsia" w:hAnsi="Times New Roman" w:cs="Times New Roman"/>
                <w:color w:val="000000" w:themeColor="text1"/>
                <w:sz w:val="28"/>
                <w:szCs w:val="28"/>
              </w:rPr>
              <w:t>zinātnes politikas īstenošanas funkcijas un kompetences (uzdevumus)</w:t>
            </w:r>
            <w:r w:rsidR="00E25243">
              <w:rPr>
                <w:rFonts w:ascii="Times New Roman" w:eastAsiaTheme="minorEastAsia" w:hAnsi="Times New Roman" w:cs="Times New Roman"/>
                <w:color w:val="000000" w:themeColor="text1"/>
                <w:sz w:val="28"/>
                <w:szCs w:val="28"/>
              </w:rPr>
              <w:t>, kas ir noteiktas</w:t>
            </w:r>
            <w:r w:rsidR="00C5591F">
              <w:rPr>
                <w:rFonts w:ascii="Times New Roman" w:eastAsiaTheme="minorEastAsia" w:hAnsi="Times New Roman" w:cs="Times New Roman"/>
                <w:color w:val="000000" w:themeColor="text1"/>
                <w:sz w:val="28"/>
                <w:szCs w:val="28"/>
              </w:rPr>
              <w:t xml:space="preserve"> </w:t>
            </w:r>
            <w:r w:rsidR="00B97534" w:rsidRPr="00765444">
              <w:rPr>
                <w:rFonts w:ascii="Times New Roman" w:eastAsiaTheme="minorEastAsia" w:hAnsi="Times New Roman" w:cs="Times New Roman"/>
                <w:color w:val="000000" w:themeColor="text1"/>
                <w:sz w:val="28"/>
                <w:szCs w:val="28"/>
              </w:rPr>
              <w:t>Izglītības un zinātne</w:t>
            </w:r>
            <w:r w:rsidR="00E25243">
              <w:rPr>
                <w:rFonts w:ascii="Times New Roman" w:eastAsiaTheme="minorEastAsia" w:hAnsi="Times New Roman" w:cs="Times New Roman"/>
                <w:color w:val="000000" w:themeColor="text1"/>
                <w:sz w:val="28"/>
                <w:szCs w:val="28"/>
              </w:rPr>
              <w:t>s ministrijas padotības iestādēm:</w:t>
            </w:r>
            <w:r w:rsidR="00B97534" w:rsidRPr="00765444">
              <w:rPr>
                <w:rFonts w:ascii="Times New Roman" w:eastAsiaTheme="minorEastAsia" w:hAnsi="Times New Roman" w:cs="Times New Roman"/>
                <w:color w:val="000000" w:themeColor="text1"/>
                <w:sz w:val="28"/>
                <w:szCs w:val="28"/>
              </w:rPr>
              <w:t xml:space="preserve"> </w:t>
            </w:r>
            <w:r w:rsidR="00C5591F">
              <w:rPr>
                <w:rFonts w:ascii="Times New Roman" w:eastAsiaTheme="minorEastAsia" w:hAnsi="Times New Roman" w:cs="Times New Roman"/>
                <w:color w:val="000000" w:themeColor="text1"/>
                <w:sz w:val="28"/>
                <w:szCs w:val="28"/>
              </w:rPr>
              <w:t>Latvijas Zinātnes padomes</w:t>
            </w:r>
            <w:r w:rsidR="00E25243">
              <w:rPr>
                <w:rFonts w:ascii="Times New Roman" w:eastAsiaTheme="minorEastAsia" w:hAnsi="Times New Roman" w:cs="Times New Roman"/>
                <w:color w:val="000000" w:themeColor="text1"/>
                <w:sz w:val="28"/>
                <w:szCs w:val="28"/>
              </w:rPr>
              <w:t xml:space="preserve"> (koleģiāla zinātnieku institūcija)</w:t>
            </w:r>
            <w:r w:rsidR="0002774E">
              <w:rPr>
                <w:rFonts w:ascii="Times New Roman" w:eastAsiaTheme="minorEastAsia" w:hAnsi="Times New Roman" w:cs="Times New Roman"/>
                <w:color w:val="000000" w:themeColor="text1"/>
                <w:sz w:val="28"/>
                <w:szCs w:val="28"/>
              </w:rPr>
              <w:t>,</w:t>
            </w:r>
            <w:r w:rsidRPr="00765444">
              <w:rPr>
                <w:rFonts w:ascii="Times New Roman" w:eastAsiaTheme="minorEastAsia" w:hAnsi="Times New Roman" w:cs="Times New Roman"/>
                <w:color w:val="000000" w:themeColor="text1"/>
                <w:sz w:val="28"/>
                <w:szCs w:val="28"/>
              </w:rPr>
              <w:t xml:space="preserve"> St</w:t>
            </w:r>
            <w:r w:rsidR="00C5591F">
              <w:rPr>
                <w:rFonts w:ascii="Times New Roman" w:eastAsiaTheme="minorEastAsia" w:hAnsi="Times New Roman" w:cs="Times New Roman"/>
                <w:color w:val="000000" w:themeColor="text1"/>
                <w:sz w:val="28"/>
                <w:szCs w:val="28"/>
              </w:rPr>
              <w:t>udiju un zinātnes administrācijas (Zinātnes projektu daļa)</w:t>
            </w:r>
            <w:r w:rsidR="0002774E">
              <w:rPr>
                <w:rFonts w:ascii="Times New Roman" w:eastAsiaTheme="minorEastAsia" w:hAnsi="Times New Roman" w:cs="Times New Roman"/>
                <w:color w:val="000000" w:themeColor="text1"/>
                <w:sz w:val="28"/>
                <w:szCs w:val="28"/>
              </w:rPr>
              <w:t xml:space="preserve"> un Valsts izglītības attīstības aģentūru</w:t>
            </w:r>
            <w:r w:rsidR="00C5591F">
              <w:rPr>
                <w:rFonts w:ascii="Times New Roman" w:eastAsiaTheme="minorEastAsia" w:hAnsi="Times New Roman" w:cs="Times New Roman"/>
                <w:color w:val="000000" w:themeColor="text1"/>
                <w:sz w:val="28"/>
                <w:szCs w:val="28"/>
              </w:rPr>
              <w:t xml:space="preserve"> (</w:t>
            </w:r>
            <w:r w:rsidR="00C5591F" w:rsidRPr="00765444">
              <w:rPr>
                <w:rFonts w:ascii="Times New Roman" w:eastAsiaTheme="minorEastAsia" w:hAnsi="Times New Roman" w:cs="Times New Roman"/>
                <w:sz w:val="28"/>
                <w:szCs w:val="28"/>
              </w:rPr>
              <w:t>Zinātnes un pētniecības politikas atbalsta departaments</w:t>
            </w:r>
            <w:r w:rsidR="00C5591F">
              <w:rPr>
                <w:rFonts w:ascii="Times New Roman" w:eastAsiaTheme="minorEastAsia" w:hAnsi="Times New Roman" w:cs="Times New Roman"/>
                <w:sz w:val="28"/>
                <w:szCs w:val="28"/>
              </w:rPr>
              <w:t>)</w:t>
            </w:r>
            <w:r w:rsidR="00E25243">
              <w:rPr>
                <w:rFonts w:ascii="Times New Roman" w:eastAsiaTheme="minorEastAsia" w:hAnsi="Times New Roman" w:cs="Times New Roman"/>
                <w:sz w:val="28"/>
                <w:szCs w:val="28"/>
              </w:rPr>
              <w:t>. Savukārt</w:t>
            </w:r>
            <w:r w:rsidR="00C5591F">
              <w:rPr>
                <w:rFonts w:ascii="Times New Roman" w:eastAsiaTheme="minorEastAsia" w:hAnsi="Times New Roman" w:cs="Times New Roman"/>
                <w:color w:val="000000" w:themeColor="text1"/>
                <w:sz w:val="28"/>
                <w:szCs w:val="28"/>
              </w:rPr>
              <w:t xml:space="preserve"> </w:t>
            </w:r>
            <w:r w:rsidR="00EE27F2" w:rsidRPr="00765444">
              <w:rPr>
                <w:rFonts w:ascii="Times New Roman" w:eastAsiaTheme="minorEastAsia" w:hAnsi="Times New Roman" w:cs="Times New Roman"/>
                <w:color w:val="000000" w:themeColor="text1"/>
                <w:sz w:val="28"/>
                <w:szCs w:val="28"/>
              </w:rPr>
              <w:t>St</w:t>
            </w:r>
            <w:r w:rsidR="00EE27F2">
              <w:rPr>
                <w:rFonts w:ascii="Times New Roman" w:eastAsiaTheme="minorEastAsia" w:hAnsi="Times New Roman" w:cs="Times New Roman"/>
                <w:color w:val="000000" w:themeColor="text1"/>
                <w:sz w:val="28"/>
                <w:szCs w:val="28"/>
              </w:rPr>
              <w:t xml:space="preserve">udiju un zinātnes administrācijas  </w:t>
            </w:r>
            <w:r w:rsidR="00EE27F2" w:rsidRPr="00765444">
              <w:rPr>
                <w:rFonts w:ascii="Times New Roman" w:eastAsiaTheme="minorEastAsia" w:hAnsi="Times New Roman" w:cs="Times New Roman"/>
                <w:sz w:val="28"/>
                <w:szCs w:val="28"/>
              </w:rPr>
              <w:t>studiju un studējošo kreditēšanas daļa</w:t>
            </w:r>
            <w:r w:rsidR="00EE27F2">
              <w:rPr>
                <w:rFonts w:ascii="Times New Roman" w:eastAsiaTheme="minorEastAsia" w:hAnsi="Times New Roman" w:cs="Times New Roman"/>
                <w:sz w:val="28"/>
                <w:szCs w:val="28"/>
              </w:rPr>
              <w:t xml:space="preserve"> - </w:t>
            </w:r>
            <w:r w:rsidR="00EE27F2">
              <w:rPr>
                <w:rFonts w:ascii="Times New Roman" w:eastAsiaTheme="minorEastAsia" w:hAnsi="Times New Roman" w:cs="Times New Roman"/>
                <w:color w:val="000000" w:themeColor="text1"/>
                <w:sz w:val="28"/>
                <w:szCs w:val="28"/>
              </w:rPr>
              <w:t>Valsts izglītības attīstības aģentūrai.</w:t>
            </w:r>
          </w:p>
          <w:p w14:paraId="4C85BDE8" w14:textId="11E39B85" w:rsidR="00E5323B" w:rsidRPr="00765444" w:rsidRDefault="0002774E" w:rsidP="000612AE">
            <w:pPr>
              <w:spacing w:after="0" w:line="240" w:lineRule="auto"/>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sz w:val="28"/>
                <w:szCs w:val="28"/>
              </w:rPr>
              <w:t xml:space="preserve"> </w:t>
            </w:r>
            <w:r w:rsidR="000612AE">
              <w:rPr>
                <w:rFonts w:ascii="Times New Roman" w:eastAsiaTheme="minorEastAsia" w:hAnsi="Times New Roman" w:cs="Times New Roman"/>
                <w:sz w:val="28"/>
                <w:szCs w:val="28"/>
              </w:rPr>
              <w:t xml:space="preserve">Likumprojekts stājas spēkā </w:t>
            </w:r>
            <w:r w:rsidR="00F314A2" w:rsidRPr="00765444">
              <w:rPr>
                <w:rFonts w:ascii="Times New Roman" w:eastAsiaTheme="minorEastAsia" w:hAnsi="Times New Roman" w:cs="Times New Roman"/>
                <w:sz w:val="28"/>
                <w:szCs w:val="28"/>
              </w:rPr>
              <w:t>2020.gada 1.j</w:t>
            </w:r>
            <w:r w:rsidR="000612AE">
              <w:rPr>
                <w:rFonts w:ascii="Times New Roman" w:eastAsiaTheme="minorEastAsia" w:hAnsi="Times New Roman" w:cs="Times New Roman"/>
                <w:sz w:val="28"/>
                <w:szCs w:val="28"/>
              </w:rPr>
              <w:t>anvārī</w:t>
            </w:r>
            <w:r w:rsidR="00B97534" w:rsidRPr="00765444">
              <w:rPr>
                <w:rFonts w:ascii="Times New Roman" w:eastAsiaTheme="minorEastAsia" w:hAnsi="Times New Roman" w:cs="Times New Roman"/>
                <w:sz w:val="28"/>
                <w:szCs w:val="28"/>
              </w:rPr>
              <w:t>.</w:t>
            </w:r>
          </w:p>
        </w:tc>
      </w:tr>
    </w:tbl>
    <w:p w14:paraId="622B389F" w14:textId="4C8D0A60"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 xml:space="preserve">  </w:t>
      </w:r>
    </w:p>
    <w:tbl>
      <w:tblPr>
        <w:tblW w:w="539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49"/>
        <w:gridCol w:w="1562"/>
        <w:gridCol w:w="7666"/>
      </w:tblGrid>
      <w:tr w:rsidR="008E57C0" w:rsidRPr="00765444" w14:paraId="2EE165CE" w14:textId="77777777" w:rsidTr="00765444">
        <w:trPr>
          <w:tblCellSpacing w:w="15" w:type="dxa"/>
        </w:trPr>
        <w:tc>
          <w:tcPr>
            <w:tcW w:w="4969" w:type="pct"/>
            <w:gridSpan w:val="3"/>
            <w:tcBorders>
              <w:top w:val="single" w:sz="4" w:space="0" w:color="auto"/>
              <w:left w:val="single" w:sz="4" w:space="0" w:color="auto"/>
              <w:bottom w:val="single" w:sz="4" w:space="0" w:color="auto"/>
              <w:right w:val="single" w:sz="4" w:space="0" w:color="auto"/>
            </w:tcBorders>
            <w:vAlign w:val="center"/>
            <w:hideMark/>
          </w:tcPr>
          <w:p w14:paraId="2F280F58" w14:textId="77777777" w:rsidR="00655F2C" w:rsidRPr="00765444" w:rsidRDefault="00E5323B" w:rsidP="00EE27F2">
            <w:pPr>
              <w:spacing w:after="0" w:line="240" w:lineRule="auto"/>
              <w:jc w:val="center"/>
              <w:rPr>
                <w:rFonts w:ascii="Times New Roman" w:eastAsia="Times New Roman" w:hAnsi="Times New Roman" w:cs="Times New Roman"/>
                <w:b/>
                <w:bCs/>
                <w:iCs/>
                <w:color w:val="000000" w:themeColor="text1"/>
                <w:sz w:val="28"/>
                <w:szCs w:val="28"/>
                <w:lang w:eastAsia="lv-LV"/>
              </w:rPr>
            </w:pPr>
            <w:r w:rsidRPr="00765444">
              <w:rPr>
                <w:rFonts w:ascii="Times New Roman" w:eastAsia="Times New Roman" w:hAnsi="Times New Roman" w:cs="Times New Roman"/>
                <w:b/>
                <w:bCs/>
                <w:iCs/>
                <w:color w:val="000000" w:themeColor="text1"/>
                <w:sz w:val="28"/>
                <w:szCs w:val="28"/>
                <w:lang w:eastAsia="lv-LV"/>
              </w:rPr>
              <w:t>I. Tiesību akta projekta izstrādes nepieciešamība</w:t>
            </w:r>
          </w:p>
        </w:tc>
      </w:tr>
      <w:tr w:rsidR="008E57C0" w:rsidRPr="00765444" w14:paraId="6CD4485D" w14:textId="77777777" w:rsidTr="00765444">
        <w:trPr>
          <w:tblCellSpacing w:w="15" w:type="dxa"/>
        </w:trPr>
        <w:tc>
          <w:tcPr>
            <w:tcW w:w="259" w:type="pct"/>
            <w:tcBorders>
              <w:top w:val="single" w:sz="4" w:space="0" w:color="auto"/>
              <w:left w:val="single" w:sz="4" w:space="0" w:color="auto"/>
              <w:bottom w:val="single" w:sz="4" w:space="0" w:color="auto"/>
              <w:right w:val="single" w:sz="4" w:space="0" w:color="auto"/>
            </w:tcBorders>
            <w:hideMark/>
          </w:tcPr>
          <w:p w14:paraId="180B6A94" w14:textId="77777777" w:rsidR="00655F2C"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1.</w:t>
            </w:r>
          </w:p>
        </w:tc>
        <w:tc>
          <w:tcPr>
            <w:tcW w:w="788" w:type="pct"/>
            <w:tcBorders>
              <w:top w:val="single" w:sz="4" w:space="0" w:color="auto"/>
              <w:left w:val="single" w:sz="4" w:space="0" w:color="auto"/>
              <w:bottom w:val="single" w:sz="4" w:space="0" w:color="auto"/>
              <w:right w:val="single" w:sz="4" w:space="0" w:color="auto"/>
            </w:tcBorders>
            <w:hideMark/>
          </w:tcPr>
          <w:p w14:paraId="090461F9" w14:textId="77777777"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Pamatojums</w:t>
            </w:r>
          </w:p>
        </w:tc>
        <w:tc>
          <w:tcPr>
            <w:tcW w:w="3892" w:type="pct"/>
            <w:tcBorders>
              <w:top w:val="single" w:sz="4" w:space="0" w:color="auto"/>
              <w:left w:val="single" w:sz="4" w:space="0" w:color="auto"/>
              <w:bottom w:val="single" w:sz="4" w:space="0" w:color="auto"/>
              <w:right w:val="single" w:sz="4" w:space="0" w:color="auto"/>
            </w:tcBorders>
            <w:hideMark/>
          </w:tcPr>
          <w:p w14:paraId="51843A89" w14:textId="25EEA9A3" w:rsidR="00284A4F" w:rsidRPr="00765444" w:rsidRDefault="00284A4F" w:rsidP="00F333B4">
            <w:pPr>
              <w:spacing w:after="0" w:line="240" w:lineRule="auto"/>
              <w:jc w:val="both"/>
              <w:rPr>
                <w:rFonts w:ascii="Times New Roman" w:eastAsiaTheme="minorEastAsia" w:hAnsi="Times New Roman" w:cs="Times New Roman"/>
                <w:color w:val="000000" w:themeColor="text1"/>
                <w:sz w:val="28"/>
                <w:szCs w:val="28"/>
              </w:rPr>
            </w:pPr>
            <w:r w:rsidRPr="00765444">
              <w:rPr>
                <w:rFonts w:ascii="Times New Roman" w:eastAsia="Times New Roman" w:hAnsi="Times New Roman" w:cs="Times New Roman"/>
                <w:color w:val="000000" w:themeColor="text1"/>
                <w:sz w:val="28"/>
                <w:szCs w:val="28"/>
                <w:lang w:eastAsia="lv-LV"/>
              </w:rPr>
              <w:t xml:space="preserve">     </w:t>
            </w:r>
            <w:r w:rsidR="00A47A6E" w:rsidRPr="00765444">
              <w:rPr>
                <w:rFonts w:ascii="Times New Roman" w:eastAsia="Times New Roman" w:hAnsi="Times New Roman" w:cs="Times New Roman"/>
                <w:color w:val="000000" w:themeColor="text1"/>
                <w:sz w:val="28"/>
                <w:szCs w:val="28"/>
                <w:lang w:eastAsia="lv-LV"/>
              </w:rPr>
              <w:t xml:space="preserve">Izglītības un zinātnes ministrija (turpmāk – ministrija) ir sagatavojusi likumprojektu “Grozījumi Zinātniskās darbības likumā” (turpmāk – likumprojekts), </w:t>
            </w:r>
            <w:r w:rsidRPr="00765444">
              <w:rPr>
                <w:rFonts w:ascii="Times New Roman" w:eastAsia="Times New Roman" w:hAnsi="Times New Roman" w:cs="Times New Roman"/>
                <w:color w:val="000000" w:themeColor="text1"/>
                <w:sz w:val="28"/>
                <w:szCs w:val="28"/>
                <w:lang w:eastAsia="lv-LV"/>
              </w:rPr>
              <w:t xml:space="preserve">lai izpildītu </w:t>
            </w:r>
            <w:r w:rsidRPr="00765444">
              <w:rPr>
                <w:rFonts w:ascii="Times New Roman" w:hAnsi="Times New Roman" w:cs="Times New Roman"/>
                <w:color w:val="000000" w:themeColor="text1"/>
                <w:sz w:val="28"/>
                <w:szCs w:val="28"/>
              </w:rPr>
              <w:t xml:space="preserve">Deklarācijas par Artura Krišjāņa Kariņa vadītā Ministru kabineta iecerēto darbību 40.punktā noteikto </w:t>
            </w:r>
            <w:r w:rsidRPr="00765444">
              <w:rPr>
                <w:rFonts w:ascii="Times New Roman" w:hAnsi="Times New Roman" w:cs="Times New Roman"/>
                <w:bCs/>
                <w:color w:val="000000" w:themeColor="text1"/>
                <w:sz w:val="28"/>
                <w:szCs w:val="28"/>
              </w:rPr>
              <w:t>“Panāksim, ka ir izveidota efektīva un iesaistoša inovāciju sistēma. Konsolidēsim zinātnes un inovāciju finansēšanas sistēmas institucionālo modeli”, piedāvājot risinājumu Valdības rīcības plāna</w:t>
            </w:r>
            <w:r w:rsidRPr="00765444">
              <w:rPr>
                <w:rStyle w:val="FootnoteReference"/>
                <w:rFonts w:ascii="Times New Roman" w:hAnsi="Times New Roman" w:cs="Times New Roman"/>
                <w:bCs/>
                <w:color w:val="000000" w:themeColor="text1"/>
                <w:sz w:val="28"/>
                <w:szCs w:val="28"/>
              </w:rPr>
              <w:footnoteReference w:id="1"/>
            </w:r>
            <w:r w:rsidRPr="00765444">
              <w:rPr>
                <w:rFonts w:ascii="Times New Roman" w:hAnsi="Times New Roman" w:cs="Times New Roman"/>
                <w:bCs/>
                <w:color w:val="000000" w:themeColor="text1"/>
                <w:sz w:val="28"/>
                <w:szCs w:val="28"/>
              </w:rPr>
              <w:t xml:space="preserve"> 40.1. uzdevumam – “Izveidot vienu spēcīgu vienotu zinātnes administrējošo institūciju, apvienojot esošos institucionālos resursus”.</w:t>
            </w:r>
            <w:r w:rsidRPr="00765444">
              <w:rPr>
                <w:rFonts w:ascii="Times New Roman" w:eastAsiaTheme="minorEastAsia" w:hAnsi="Times New Roman" w:cs="Times New Roman"/>
                <w:color w:val="000000" w:themeColor="text1"/>
                <w:sz w:val="28"/>
                <w:szCs w:val="28"/>
              </w:rPr>
              <w:t xml:space="preserve"> </w:t>
            </w:r>
          </w:p>
          <w:p w14:paraId="1620366A" w14:textId="1C0C4245" w:rsidR="00E5323B" w:rsidRPr="00765444" w:rsidRDefault="00284A4F" w:rsidP="00573125">
            <w:pPr>
              <w:spacing w:after="0" w:line="240" w:lineRule="auto"/>
              <w:jc w:val="both"/>
              <w:rPr>
                <w:rFonts w:ascii="Times New Roman" w:eastAsiaTheme="minorEastAsia" w:hAnsi="Times New Roman" w:cs="Times New Roman"/>
                <w:color w:val="000000" w:themeColor="text1"/>
                <w:sz w:val="28"/>
                <w:szCs w:val="28"/>
              </w:rPr>
            </w:pPr>
            <w:r w:rsidRPr="00765444">
              <w:rPr>
                <w:rFonts w:ascii="Times New Roman" w:eastAsiaTheme="minorEastAsia" w:hAnsi="Times New Roman" w:cs="Times New Roman"/>
                <w:color w:val="000000" w:themeColor="text1"/>
                <w:sz w:val="28"/>
                <w:szCs w:val="28"/>
              </w:rPr>
              <w:lastRenderedPageBreak/>
              <w:t xml:space="preserve">     </w:t>
            </w:r>
            <w:r w:rsidRPr="00765444">
              <w:rPr>
                <w:rFonts w:ascii="Times New Roman" w:eastAsia="Times New Roman" w:hAnsi="Times New Roman" w:cs="Times New Roman"/>
                <w:color w:val="000000" w:themeColor="text1"/>
                <w:sz w:val="28"/>
                <w:szCs w:val="28"/>
                <w:lang w:eastAsia="lv-LV"/>
              </w:rPr>
              <w:t xml:space="preserve">Likumprojekts sagatavots, ievērojot </w:t>
            </w:r>
            <w:r w:rsidR="00A47A6E" w:rsidRPr="00765444">
              <w:rPr>
                <w:rFonts w:ascii="Times New Roman" w:eastAsiaTheme="minorEastAsia" w:hAnsi="Times New Roman" w:cs="Times New Roman"/>
                <w:color w:val="000000" w:themeColor="text1"/>
                <w:sz w:val="28"/>
                <w:szCs w:val="28"/>
              </w:rPr>
              <w:t>konceptuālā</w:t>
            </w:r>
            <w:r w:rsidRPr="00765444">
              <w:rPr>
                <w:rFonts w:ascii="Times New Roman" w:eastAsiaTheme="minorEastAsia" w:hAnsi="Times New Roman" w:cs="Times New Roman"/>
                <w:color w:val="000000" w:themeColor="text1"/>
                <w:sz w:val="28"/>
                <w:szCs w:val="28"/>
              </w:rPr>
              <w:t xml:space="preserve"> </w:t>
            </w:r>
            <w:r w:rsidR="00A47A6E" w:rsidRPr="00765444">
              <w:rPr>
                <w:rFonts w:ascii="Times New Roman" w:eastAsiaTheme="minorEastAsia" w:hAnsi="Times New Roman" w:cs="Times New Roman"/>
                <w:color w:val="000000" w:themeColor="text1"/>
                <w:sz w:val="28"/>
                <w:szCs w:val="28"/>
              </w:rPr>
              <w:t>ziņojum</w:t>
            </w:r>
            <w:r w:rsidRPr="00765444">
              <w:rPr>
                <w:rFonts w:ascii="Times New Roman" w:eastAsiaTheme="minorEastAsia" w:hAnsi="Times New Roman" w:cs="Times New Roman"/>
                <w:color w:val="000000" w:themeColor="text1"/>
                <w:sz w:val="28"/>
                <w:szCs w:val="28"/>
              </w:rPr>
              <w:t xml:space="preserve">a projektā </w:t>
            </w:r>
            <w:r w:rsidR="00A47A6E" w:rsidRPr="00765444">
              <w:rPr>
                <w:rFonts w:ascii="Times New Roman" w:eastAsiaTheme="minorEastAsia" w:hAnsi="Times New Roman" w:cs="Times New Roman"/>
                <w:color w:val="000000" w:themeColor="text1"/>
                <w:sz w:val="28"/>
                <w:szCs w:val="28"/>
              </w:rPr>
              <w:t xml:space="preserve"> “Par Latvijas </w:t>
            </w:r>
            <w:r w:rsidR="00A47A6E" w:rsidRPr="00E674C8">
              <w:rPr>
                <w:rFonts w:ascii="Times New Roman" w:eastAsiaTheme="minorEastAsia" w:hAnsi="Times New Roman" w:cs="Times New Roman"/>
                <w:color w:val="000000" w:themeColor="text1"/>
                <w:sz w:val="28"/>
                <w:szCs w:val="28"/>
              </w:rPr>
              <w:t>zinātnes</w:t>
            </w:r>
            <w:r w:rsidR="00A47A6E" w:rsidRPr="00765444">
              <w:rPr>
                <w:rFonts w:ascii="Times New Roman" w:eastAsiaTheme="minorEastAsia" w:hAnsi="Times New Roman" w:cs="Times New Roman"/>
                <w:color w:val="000000" w:themeColor="text1"/>
                <w:sz w:val="28"/>
                <w:szCs w:val="28"/>
              </w:rPr>
              <w:t xml:space="preserve"> politikas ieviešanas sistēmas institucionālo konsolidāciju”</w:t>
            </w:r>
            <w:r w:rsidR="00EE27F2">
              <w:rPr>
                <w:rStyle w:val="FootnoteReference"/>
                <w:rFonts w:ascii="Times New Roman" w:eastAsiaTheme="minorEastAsia" w:hAnsi="Times New Roman" w:cs="Times New Roman"/>
                <w:color w:val="000000" w:themeColor="text1"/>
                <w:sz w:val="28"/>
                <w:szCs w:val="28"/>
              </w:rPr>
              <w:footnoteReference w:id="2"/>
            </w:r>
            <w:r w:rsidRPr="00765444">
              <w:rPr>
                <w:rFonts w:ascii="Times New Roman" w:eastAsiaTheme="minorEastAsia" w:hAnsi="Times New Roman" w:cs="Times New Roman"/>
                <w:color w:val="000000" w:themeColor="text1"/>
                <w:sz w:val="28"/>
                <w:szCs w:val="28"/>
              </w:rPr>
              <w:t xml:space="preserve"> (turpmāk – ziņojums)</w:t>
            </w:r>
            <w:r w:rsidR="00A47A6E" w:rsidRPr="00765444">
              <w:rPr>
                <w:rFonts w:ascii="Times New Roman" w:eastAsiaTheme="minorEastAsia" w:hAnsi="Times New Roman" w:cs="Times New Roman"/>
                <w:color w:val="000000" w:themeColor="text1"/>
                <w:sz w:val="28"/>
                <w:szCs w:val="28"/>
              </w:rPr>
              <w:t xml:space="preserve"> ietverto risinājumu</w:t>
            </w:r>
            <w:r w:rsidRPr="00765444">
              <w:rPr>
                <w:rFonts w:ascii="Times New Roman" w:eastAsiaTheme="minorEastAsia" w:hAnsi="Times New Roman" w:cs="Times New Roman"/>
                <w:color w:val="000000" w:themeColor="text1"/>
                <w:sz w:val="28"/>
                <w:szCs w:val="28"/>
              </w:rPr>
              <w:t xml:space="preserve">.     </w:t>
            </w:r>
          </w:p>
        </w:tc>
      </w:tr>
      <w:tr w:rsidR="008E57C0" w:rsidRPr="00765444" w14:paraId="707EC9FE" w14:textId="77777777" w:rsidTr="00765444">
        <w:trPr>
          <w:tblCellSpacing w:w="15" w:type="dxa"/>
        </w:trPr>
        <w:tc>
          <w:tcPr>
            <w:tcW w:w="259" w:type="pct"/>
            <w:tcBorders>
              <w:top w:val="single" w:sz="4" w:space="0" w:color="auto"/>
              <w:left w:val="single" w:sz="4" w:space="0" w:color="auto"/>
              <w:bottom w:val="single" w:sz="4" w:space="0" w:color="auto"/>
              <w:right w:val="single" w:sz="4" w:space="0" w:color="auto"/>
            </w:tcBorders>
            <w:hideMark/>
          </w:tcPr>
          <w:p w14:paraId="26E8F90B" w14:textId="77777777" w:rsidR="00655F2C" w:rsidRPr="00765444" w:rsidRDefault="00E5323B" w:rsidP="002005AE">
            <w:pPr>
              <w:spacing w:after="0" w:line="240" w:lineRule="auto"/>
              <w:ind w:left="-509" w:firstLine="509"/>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lastRenderedPageBreak/>
              <w:t>2.</w:t>
            </w:r>
          </w:p>
        </w:tc>
        <w:tc>
          <w:tcPr>
            <w:tcW w:w="788" w:type="pct"/>
            <w:tcBorders>
              <w:top w:val="single" w:sz="4" w:space="0" w:color="auto"/>
              <w:left w:val="single" w:sz="4" w:space="0" w:color="auto"/>
              <w:bottom w:val="single" w:sz="4" w:space="0" w:color="auto"/>
              <w:right w:val="single" w:sz="4" w:space="0" w:color="auto"/>
            </w:tcBorders>
            <w:hideMark/>
          </w:tcPr>
          <w:p w14:paraId="52A6EC25" w14:textId="77777777"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Pašreizējā situācija un problēmas, kuru risināšanai tiesību akta projekts izstrādāts, tiesiskā regulējuma mērķis un būtība</w:t>
            </w:r>
          </w:p>
        </w:tc>
        <w:tc>
          <w:tcPr>
            <w:tcW w:w="3892" w:type="pct"/>
            <w:tcBorders>
              <w:top w:val="single" w:sz="4" w:space="0" w:color="auto"/>
              <w:left w:val="single" w:sz="4" w:space="0" w:color="auto"/>
              <w:bottom w:val="single" w:sz="4" w:space="0" w:color="auto"/>
              <w:right w:val="single" w:sz="4" w:space="0" w:color="auto"/>
            </w:tcBorders>
            <w:hideMark/>
          </w:tcPr>
          <w:p w14:paraId="68BE166A" w14:textId="77777777" w:rsidR="001A532D" w:rsidRPr="00765444" w:rsidRDefault="00A96CA5" w:rsidP="001A532D">
            <w:pPr>
              <w:spacing w:after="0" w:line="240" w:lineRule="auto"/>
              <w:jc w:val="both"/>
              <w:rPr>
                <w:rFonts w:ascii="Times New Roman" w:hAnsi="Times New Roman" w:cs="Times New Roman"/>
                <w:color w:val="000000" w:themeColor="text1"/>
                <w:sz w:val="28"/>
                <w:szCs w:val="28"/>
              </w:rPr>
            </w:pPr>
            <w:r w:rsidRPr="00765444">
              <w:rPr>
                <w:rFonts w:ascii="Times New Roman" w:eastAsia="Times New Roman" w:hAnsi="Times New Roman" w:cs="Times New Roman"/>
                <w:iCs/>
                <w:color w:val="000000" w:themeColor="text1"/>
                <w:sz w:val="28"/>
                <w:szCs w:val="28"/>
                <w:lang w:eastAsia="lv-LV"/>
              </w:rPr>
              <w:t xml:space="preserve">     </w:t>
            </w:r>
            <w:r w:rsidR="00F333B4" w:rsidRPr="00765444">
              <w:rPr>
                <w:rFonts w:ascii="Times New Roman" w:eastAsia="Times New Roman" w:hAnsi="Times New Roman" w:cs="Times New Roman"/>
                <w:iCs/>
                <w:color w:val="000000" w:themeColor="text1"/>
                <w:sz w:val="28"/>
                <w:szCs w:val="28"/>
                <w:lang w:eastAsia="lv-LV"/>
              </w:rPr>
              <w:t xml:space="preserve">Pamatojoties uz </w:t>
            </w:r>
            <w:r w:rsidR="00F333B4" w:rsidRPr="00765444">
              <w:rPr>
                <w:rFonts w:ascii="Times New Roman" w:eastAsia="Times New Roman" w:hAnsi="Times New Roman" w:cs="Times New Roman"/>
                <w:bCs/>
                <w:color w:val="000000" w:themeColor="text1"/>
                <w:sz w:val="28"/>
                <w:szCs w:val="28"/>
                <w:lang w:eastAsia="lv-LV"/>
              </w:rPr>
              <w:t xml:space="preserve">Ministru kabineta </w:t>
            </w:r>
            <w:r w:rsidR="00F333B4" w:rsidRPr="00765444">
              <w:rPr>
                <w:rFonts w:ascii="Times New Roman" w:eastAsia="Times New Roman" w:hAnsi="Times New Roman" w:cs="Times New Roman"/>
                <w:color w:val="000000" w:themeColor="text1"/>
                <w:sz w:val="28"/>
                <w:szCs w:val="28"/>
                <w:lang w:eastAsia="lv-LV"/>
              </w:rPr>
              <w:t xml:space="preserve">2003.gada 16.septembra </w:t>
            </w:r>
            <w:r w:rsidR="001A532D" w:rsidRPr="00765444">
              <w:rPr>
                <w:rFonts w:ascii="Times New Roman" w:eastAsia="Times New Roman" w:hAnsi="Times New Roman" w:cs="Times New Roman"/>
                <w:bCs/>
                <w:color w:val="000000" w:themeColor="text1"/>
                <w:sz w:val="28"/>
                <w:szCs w:val="28"/>
                <w:lang w:eastAsia="lv-LV"/>
              </w:rPr>
              <w:t>noteikumiem</w:t>
            </w:r>
            <w:r w:rsidR="00F333B4" w:rsidRPr="00765444">
              <w:rPr>
                <w:rFonts w:ascii="Times New Roman" w:eastAsia="Times New Roman" w:hAnsi="Times New Roman" w:cs="Times New Roman"/>
                <w:bCs/>
                <w:color w:val="000000" w:themeColor="text1"/>
                <w:sz w:val="28"/>
                <w:szCs w:val="28"/>
                <w:lang w:eastAsia="lv-LV"/>
              </w:rPr>
              <w:t xml:space="preserve"> Nr.528</w:t>
            </w:r>
            <w:r w:rsidR="00F333B4" w:rsidRPr="00765444">
              <w:rPr>
                <w:rFonts w:ascii="Times New Roman" w:eastAsia="Times New Roman" w:hAnsi="Times New Roman" w:cs="Times New Roman"/>
                <w:color w:val="000000" w:themeColor="text1"/>
                <w:sz w:val="28"/>
                <w:szCs w:val="28"/>
                <w:lang w:eastAsia="lv-LV"/>
              </w:rPr>
              <w:t xml:space="preserve"> </w:t>
            </w:r>
            <w:r w:rsidR="00F333B4" w:rsidRPr="00765444">
              <w:rPr>
                <w:rFonts w:ascii="Times New Roman" w:eastAsia="Times New Roman" w:hAnsi="Times New Roman" w:cs="Times New Roman"/>
                <w:bCs/>
                <w:color w:val="000000" w:themeColor="text1"/>
                <w:sz w:val="28"/>
                <w:szCs w:val="28"/>
                <w:lang w:eastAsia="lv-LV"/>
              </w:rPr>
              <w:t xml:space="preserve">“Izglītības un zinātnes ministrijas nolikums” ministrija ir vadošā </w:t>
            </w:r>
            <w:r w:rsidR="00F333B4" w:rsidRPr="00765444">
              <w:rPr>
                <w:rFonts w:ascii="Times New Roman" w:hAnsi="Times New Roman" w:cs="Times New Roman"/>
                <w:color w:val="000000" w:themeColor="text1"/>
                <w:sz w:val="28"/>
                <w:szCs w:val="28"/>
              </w:rPr>
              <w:t>valsts pārvaldes iestāde zinātnes nozarē</w:t>
            </w:r>
            <w:r w:rsidR="001A532D" w:rsidRPr="00765444">
              <w:rPr>
                <w:rFonts w:ascii="Times New Roman" w:hAnsi="Times New Roman" w:cs="Times New Roman"/>
                <w:color w:val="000000" w:themeColor="text1"/>
                <w:sz w:val="28"/>
                <w:szCs w:val="28"/>
              </w:rPr>
              <w:t xml:space="preserve">, kuras funkcijas ir </w:t>
            </w:r>
            <w:r w:rsidR="001A532D" w:rsidRPr="00765444">
              <w:rPr>
                <w:rFonts w:ascii="Times New Roman" w:eastAsia="Times New Roman" w:hAnsi="Times New Roman" w:cs="Times New Roman"/>
                <w:color w:val="000000" w:themeColor="text1"/>
                <w:sz w:val="28"/>
                <w:szCs w:val="28"/>
                <w:lang w:eastAsia="lv-LV"/>
              </w:rPr>
              <w:t xml:space="preserve">izstrādāt zinātnes politiku, organizēt un koordinēt zinātnes politikas īstenošanu. Īstenojot savas funkcijas, </w:t>
            </w:r>
            <w:r w:rsidR="001A532D" w:rsidRPr="00765444">
              <w:rPr>
                <w:rFonts w:ascii="Times New Roman" w:hAnsi="Times New Roman" w:cs="Times New Roman"/>
                <w:color w:val="000000" w:themeColor="text1"/>
                <w:sz w:val="28"/>
                <w:szCs w:val="28"/>
              </w:rPr>
              <w:t xml:space="preserve">ministrija ir augstākā iestāde ministrijas padotībā esošajām valsts pārvaldes iestādēm. </w:t>
            </w:r>
          </w:p>
          <w:p w14:paraId="5F6ECB94" w14:textId="55C3EE47" w:rsidR="00462DAA" w:rsidRPr="00765444" w:rsidRDefault="00573125" w:rsidP="00462DAA">
            <w:pPr>
              <w:spacing w:after="0" w:line="240" w:lineRule="auto"/>
              <w:jc w:val="both"/>
              <w:rPr>
                <w:rFonts w:ascii="Times New Roman" w:hAnsi="Times New Roman" w:cs="Times New Roman"/>
                <w:color w:val="000000" w:themeColor="text1"/>
                <w:sz w:val="28"/>
                <w:szCs w:val="28"/>
              </w:rPr>
            </w:pPr>
            <w:r>
              <w:rPr>
                <w:rFonts w:ascii="Times New Roman" w:eastAsia="Times New Roman" w:hAnsi="Times New Roman" w:cs="Times New Roman"/>
                <w:iCs/>
                <w:color w:val="000000" w:themeColor="text1"/>
                <w:sz w:val="28"/>
                <w:szCs w:val="28"/>
                <w:lang w:eastAsia="lv-LV"/>
              </w:rPr>
              <w:t xml:space="preserve">     </w:t>
            </w:r>
            <w:r w:rsidR="001A532D" w:rsidRPr="00765444">
              <w:rPr>
                <w:rFonts w:ascii="Times New Roman" w:eastAsia="Times New Roman" w:hAnsi="Times New Roman" w:cs="Times New Roman"/>
                <w:iCs/>
                <w:color w:val="000000" w:themeColor="text1"/>
                <w:sz w:val="28"/>
                <w:szCs w:val="28"/>
                <w:lang w:eastAsia="lv-LV"/>
              </w:rPr>
              <w:t xml:space="preserve">Saskaņā ar Zinātnes darbības likuma </w:t>
            </w:r>
            <w:r w:rsidR="008A6AE4" w:rsidRPr="00765444">
              <w:rPr>
                <w:rFonts w:ascii="Times New Roman" w:eastAsia="Times New Roman" w:hAnsi="Times New Roman" w:cs="Times New Roman"/>
                <w:iCs/>
                <w:color w:val="000000" w:themeColor="text1"/>
                <w:sz w:val="28"/>
                <w:szCs w:val="28"/>
                <w:lang w:eastAsia="lv-LV"/>
              </w:rPr>
              <w:t xml:space="preserve">13.panta trešās daļas 1.punktu ministrija </w:t>
            </w:r>
            <w:r w:rsidR="008A6AE4" w:rsidRPr="00765444">
              <w:rPr>
                <w:rFonts w:ascii="Times New Roman" w:hAnsi="Times New Roman" w:cs="Times New Roman"/>
                <w:color w:val="000000" w:themeColor="text1"/>
                <w:sz w:val="28"/>
                <w:szCs w:val="28"/>
              </w:rPr>
              <w:t>izstrādā valsts zinātnes un tehnoloģijas attīstības politiku.</w:t>
            </w:r>
            <w:r w:rsidR="00462DAA" w:rsidRPr="00765444">
              <w:rPr>
                <w:rFonts w:ascii="Times New Roman" w:hAnsi="Times New Roman" w:cs="Times New Roman"/>
                <w:color w:val="000000" w:themeColor="text1"/>
                <w:sz w:val="28"/>
                <w:szCs w:val="28"/>
              </w:rPr>
              <w:t xml:space="preserve"> </w:t>
            </w:r>
          </w:p>
          <w:p w14:paraId="3884DC42" w14:textId="1CA05848" w:rsidR="00462DAA" w:rsidRPr="00765444" w:rsidRDefault="00A96CA5" w:rsidP="00462DAA">
            <w:pPr>
              <w:spacing w:after="0" w:line="240" w:lineRule="auto"/>
              <w:jc w:val="both"/>
              <w:rPr>
                <w:rFonts w:ascii="Times New Roman" w:hAnsi="Times New Roman" w:cs="Times New Roman"/>
                <w:color w:val="000000" w:themeColor="text1"/>
                <w:sz w:val="28"/>
                <w:szCs w:val="28"/>
              </w:rPr>
            </w:pPr>
            <w:r w:rsidRPr="00765444">
              <w:rPr>
                <w:rFonts w:ascii="Times New Roman" w:hAnsi="Times New Roman" w:cs="Times New Roman"/>
                <w:color w:val="000000" w:themeColor="text1"/>
                <w:sz w:val="28"/>
                <w:szCs w:val="28"/>
              </w:rPr>
              <w:t xml:space="preserve">     </w:t>
            </w:r>
            <w:r w:rsidR="00462DAA" w:rsidRPr="00765444">
              <w:rPr>
                <w:rFonts w:ascii="Times New Roman" w:hAnsi="Times New Roman" w:cs="Times New Roman"/>
                <w:color w:val="000000" w:themeColor="text1"/>
                <w:sz w:val="28"/>
                <w:szCs w:val="28"/>
              </w:rPr>
              <w:t>Zinātnes politikas īsteno</w:t>
            </w:r>
            <w:r w:rsidR="007A4AC2" w:rsidRPr="00765444">
              <w:rPr>
                <w:rFonts w:ascii="Times New Roman" w:hAnsi="Times New Roman" w:cs="Times New Roman"/>
                <w:color w:val="000000" w:themeColor="text1"/>
                <w:sz w:val="28"/>
                <w:szCs w:val="28"/>
              </w:rPr>
              <w:t>šanu veic ministrija un</w:t>
            </w:r>
            <w:r w:rsidR="00462DAA" w:rsidRPr="00765444">
              <w:rPr>
                <w:rFonts w:ascii="Times New Roman" w:hAnsi="Times New Roman" w:cs="Times New Roman"/>
                <w:color w:val="000000" w:themeColor="text1"/>
                <w:sz w:val="28"/>
                <w:szCs w:val="28"/>
              </w:rPr>
              <w:t xml:space="preserve"> </w:t>
            </w:r>
            <w:r w:rsidR="00462DAA" w:rsidRPr="00765444">
              <w:rPr>
                <w:rFonts w:ascii="Times New Roman" w:eastAsia="Times New Roman" w:hAnsi="Times New Roman" w:cs="Times New Roman"/>
                <w:bCs/>
                <w:color w:val="000000" w:themeColor="text1"/>
                <w:sz w:val="28"/>
                <w:szCs w:val="28"/>
                <w:lang w:eastAsia="lv-LV"/>
              </w:rPr>
              <w:t xml:space="preserve">Ministru kabineta </w:t>
            </w:r>
            <w:r w:rsidR="00462DAA" w:rsidRPr="00765444">
              <w:rPr>
                <w:rFonts w:ascii="Times New Roman" w:eastAsia="Times New Roman" w:hAnsi="Times New Roman" w:cs="Times New Roman"/>
                <w:color w:val="000000" w:themeColor="text1"/>
                <w:sz w:val="28"/>
                <w:szCs w:val="28"/>
                <w:lang w:eastAsia="lv-LV"/>
              </w:rPr>
              <w:t xml:space="preserve">2003.gada 16.septembra </w:t>
            </w:r>
            <w:r w:rsidR="00462DAA" w:rsidRPr="00765444">
              <w:rPr>
                <w:rFonts w:ascii="Times New Roman" w:eastAsia="Times New Roman" w:hAnsi="Times New Roman" w:cs="Times New Roman"/>
                <w:bCs/>
                <w:color w:val="000000" w:themeColor="text1"/>
                <w:sz w:val="28"/>
                <w:szCs w:val="28"/>
                <w:lang w:eastAsia="lv-LV"/>
              </w:rPr>
              <w:t>noteikumos Nr.528</w:t>
            </w:r>
            <w:r w:rsidR="00462DAA" w:rsidRPr="00765444">
              <w:rPr>
                <w:rFonts w:ascii="Times New Roman" w:eastAsia="Times New Roman" w:hAnsi="Times New Roman" w:cs="Times New Roman"/>
                <w:color w:val="000000" w:themeColor="text1"/>
                <w:sz w:val="28"/>
                <w:szCs w:val="28"/>
                <w:lang w:eastAsia="lv-LV"/>
              </w:rPr>
              <w:t xml:space="preserve"> </w:t>
            </w:r>
            <w:r w:rsidR="00462DAA" w:rsidRPr="00765444">
              <w:rPr>
                <w:rFonts w:ascii="Times New Roman" w:eastAsia="Times New Roman" w:hAnsi="Times New Roman" w:cs="Times New Roman"/>
                <w:bCs/>
                <w:color w:val="000000" w:themeColor="text1"/>
                <w:sz w:val="28"/>
                <w:szCs w:val="28"/>
                <w:lang w:eastAsia="lv-LV"/>
              </w:rPr>
              <w:t xml:space="preserve">“Izglītības un zinātnes ministrijas nolikums” </w:t>
            </w:r>
            <w:r w:rsidR="00533E70">
              <w:rPr>
                <w:rFonts w:ascii="Times New Roman" w:hAnsi="Times New Roman" w:cs="Times New Roman"/>
                <w:color w:val="000000" w:themeColor="text1"/>
                <w:sz w:val="28"/>
                <w:szCs w:val="28"/>
              </w:rPr>
              <w:t>noteiktā:</w:t>
            </w:r>
            <w:r w:rsidR="00462DAA" w:rsidRPr="00765444">
              <w:rPr>
                <w:rFonts w:ascii="Times New Roman" w:hAnsi="Times New Roman" w:cs="Times New Roman"/>
                <w:color w:val="000000" w:themeColor="text1"/>
                <w:sz w:val="28"/>
                <w:szCs w:val="28"/>
              </w:rPr>
              <w:t xml:space="preserve"> </w:t>
            </w:r>
          </w:p>
          <w:p w14:paraId="5C02B49B" w14:textId="77777777" w:rsidR="00462DAA" w:rsidRPr="00765444" w:rsidRDefault="00462DAA" w:rsidP="00462DAA">
            <w:pPr>
              <w:spacing w:after="0" w:line="240" w:lineRule="auto"/>
              <w:jc w:val="both"/>
              <w:rPr>
                <w:rFonts w:ascii="Times New Roman" w:eastAsia="Times New Roman" w:hAnsi="Times New Roman" w:cs="Times New Roman"/>
                <w:color w:val="000000" w:themeColor="text1"/>
                <w:sz w:val="28"/>
                <w:szCs w:val="28"/>
                <w:lang w:eastAsia="lv-LV"/>
              </w:rPr>
            </w:pPr>
            <w:r w:rsidRPr="00765444">
              <w:rPr>
                <w:rFonts w:ascii="Times New Roman" w:eastAsia="Times New Roman" w:hAnsi="Times New Roman" w:cs="Times New Roman"/>
                <w:color w:val="000000" w:themeColor="text1"/>
                <w:sz w:val="28"/>
                <w:szCs w:val="28"/>
                <w:lang w:eastAsia="lv-LV"/>
              </w:rPr>
              <w:t xml:space="preserve">1) Studiju un zinātnes administrācija (turpmāk – administrācija), pamatojoties uz </w:t>
            </w:r>
            <w:r w:rsidRPr="00765444">
              <w:rPr>
                <w:rFonts w:ascii="Times New Roman" w:eastAsia="Times New Roman" w:hAnsi="Times New Roman" w:cs="Times New Roman"/>
                <w:bCs/>
                <w:color w:val="000000" w:themeColor="text1"/>
                <w:sz w:val="28"/>
                <w:szCs w:val="28"/>
                <w:lang w:eastAsia="lv-LV"/>
              </w:rPr>
              <w:t xml:space="preserve">Ministru kabineta </w:t>
            </w:r>
            <w:r w:rsidRPr="00765444">
              <w:rPr>
                <w:rFonts w:ascii="Times New Roman" w:eastAsia="Times New Roman" w:hAnsi="Times New Roman" w:cs="Times New Roman"/>
                <w:color w:val="000000" w:themeColor="text1"/>
                <w:sz w:val="28"/>
                <w:szCs w:val="28"/>
                <w:lang w:eastAsia="lv-LV"/>
              </w:rPr>
              <w:t xml:space="preserve">2004.gada 17.augusta </w:t>
            </w:r>
            <w:r w:rsidRPr="00765444">
              <w:rPr>
                <w:rFonts w:ascii="Times New Roman" w:eastAsia="Times New Roman" w:hAnsi="Times New Roman" w:cs="Times New Roman"/>
                <w:bCs/>
                <w:color w:val="000000" w:themeColor="text1"/>
                <w:sz w:val="28"/>
                <w:szCs w:val="28"/>
                <w:lang w:eastAsia="lv-LV"/>
              </w:rPr>
              <w:t>noteikumiem Nr.719</w:t>
            </w:r>
            <w:r w:rsidRPr="00765444">
              <w:rPr>
                <w:rFonts w:ascii="Times New Roman" w:eastAsia="Times New Roman" w:hAnsi="Times New Roman" w:cs="Times New Roman"/>
                <w:color w:val="000000" w:themeColor="text1"/>
                <w:sz w:val="28"/>
                <w:szCs w:val="28"/>
                <w:lang w:eastAsia="lv-LV"/>
              </w:rPr>
              <w:t xml:space="preserve"> </w:t>
            </w:r>
            <w:r w:rsidRPr="00765444">
              <w:rPr>
                <w:rFonts w:ascii="Times New Roman" w:eastAsia="Times New Roman" w:hAnsi="Times New Roman" w:cs="Times New Roman"/>
                <w:bCs/>
                <w:color w:val="000000" w:themeColor="text1"/>
                <w:sz w:val="28"/>
                <w:szCs w:val="28"/>
                <w:lang w:eastAsia="lv-LV"/>
              </w:rPr>
              <w:t>“Studiju un zinātnes administrācijas nolikums”;</w:t>
            </w:r>
          </w:p>
          <w:p w14:paraId="6ED775F9" w14:textId="77777777" w:rsidR="00462DAA" w:rsidRPr="00765444" w:rsidRDefault="00462DAA" w:rsidP="00462DAA">
            <w:pPr>
              <w:spacing w:after="0" w:line="240" w:lineRule="auto"/>
              <w:jc w:val="both"/>
              <w:rPr>
                <w:rFonts w:ascii="Times New Roman" w:eastAsia="Times New Roman" w:hAnsi="Times New Roman" w:cs="Times New Roman"/>
                <w:color w:val="000000" w:themeColor="text1"/>
                <w:sz w:val="28"/>
                <w:szCs w:val="28"/>
                <w:lang w:eastAsia="lv-LV"/>
              </w:rPr>
            </w:pPr>
            <w:r w:rsidRPr="00765444">
              <w:rPr>
                <w:rFonts w:ascii="Times New Roman" w:eastAsia="Times New Roman" w:hAnsi="Times New Roman" w:cs="Times New Roman"/>
                <w:color w:val="000000" w:themeColor="text1"/>
                <w:sz w:val="28"/>
                <w:szCs w:val="28"/>
                <w:lang w:eastAsia="lv-LV"/>
              </w:rPr>
              <w:t xml:space="preserve">2) Latvijas Zinātnes padome (turpmāk – padome), pamatojoties uz </w:t>
            </w:r>
            <w:r w:rsidRPr="00765444">
              <w:rPr>
                <w:rFonts w:ascii="Times New Roman" w:eastAsia="Times New Roman" w:hAnsi="Times New Roman" w:cs="Times New Roman"/>
                <w:bCs/>
                <w:color w:val="000000" w:themeColor="text1"/>
                <w:sz w:val="28"/>
                <w:szCs w:val="28"/>
                <w:lang w:eastAsia="lv-LV"/>
              </w:rPr>
              <w:t xml:space="preserve">Ministru kabineta </w:t>
            </w:r>
            <w:r w:rsidRPr="00765444">
              <w:rPr>
                <w:rFonts w:ascii="Times New Roman" w:eastAsia="Times New Roman" w:hAnsi="Times New Roman" w:cs="Times New Roman"/>
                <w:color w:val="000000" w:themeColor="text1"/>
                <w:sz w:val="28"/>
                <w:szCs w:val="28"/>
                <w:lang w:eastAsia="lv-LV"/>
              </w:rPr>
              <w:t xml:space="preserve">2006.gada 9.maija </w:t>
            </w:r>
            <w:r w:rsidRPr="00765444">
              <w:rPr>
                <w:rFonts w:ascii="Times New Roman" w:eastAsia="Times New Roman" w:hAnsi="Times New Roman" w:cs="Times New Roman"/>
                <w:bCs/>
                <w:color w:val="000000" w:themeColor="text1"/>
                <w:sz w:val="28"/>
                <w:szCs w:val="28"/>
                <w:lang w:eastAsia="lv-LV"/>
              </w:rPr>
              <w:t>noteikumiem Nr.383 “Latvijas Zinātnes padomes nolikums”</w:t>
            </w:r>
            <w:r w:rsidRPr="00765444">
              <w:rPr>
                <w:rFonts w:ascii="Times New Roman" w:eastAsia="Times New Roman" w:hAnsi="Times New Roman" w:cs="Times New Roman"/>
                <w:color w:val="000000" w:themeColor="text1"/>
                <w:sz w:val="28"/>
                <w:szCs w:val="28"/>
                <w:lang w:eastAsia="lv-LV"/>
              </w:rPr>
              <w:t>;</w:t>
            </w:r>
          </w:p>
          <w:p w14:paraId="5AD5BF3A" w14:textId="77777777" w:rsidR="00462DAA" w:rsidRPr="00765444" w:rsidRDefault="00462DAA" w:rsidP="007A4AC2">
            <w:pPr>
              <w:spacing w:after="0" w:line="240" w:lineRule="auto"/>
              <w:jc w:val="both"/>
              <w:rPr>
                <w:rFonts w:ascii="Times New Roman" w:eastAsia="Times New Roman" w:hAnsi="Times New Roman" w:cs="Times New Roman"/>
                <w:color w:val="000000" w:themeColor="text1"/>
                <w:sz w:val="28"/>
                <w:szCs w:val="28"/>
                <w:lang w:eastAsia="lv-LV"/>
              </w:rPr>
            </w:pPr>
            <w:r w:rsidRPr="00765444">
              <w:rPr>
                <w:rFonts w:ascii="Times New Roman" w:eastAsia="Times New Roman" w:hAnsi="Times New Roman" w:cs="Times New Roman"/>
                <w:color w:val="000000" w:themeColor="text1"/>
                <w:sz w:val="28"/>
                <w:szCs w:val="28"/>
                <w:lang w:eastAsia="lv-LV"/>
              </w:rPr>
              <w:t xml:space="preserve">3) Valsts izglītības attīstības aģentūra (turpmāk – aģentūra), pamatojoties uz </w:t>
            </w:r>
            <w:r w:rsidRPr="00765444">
              <w:rPr>
                <w:rFonts w:ascii="Times New Roman" w:eastAsia="Times New Roman" w:hAnsi="Times New Roman" w:cs="Times New Roman"/>
                <w:bCs/>
                <w:color w:val="000000" w:themeColor="text1"/>
                <w:sz w:val="28"/>
                <w:szCs w:val="28"/>
                <w:lang w:eastAsia="lv-LV"/>
              </w:rPr>
              <w:t xml:space="preserve">Ministru kabineta </w:t>
            </w:r>
            <w:r w:rsidRPr="00765444">
              <w:rPr>
                <w:rFonts w:ascii="Times New Roman" w:eastAsia="Times New Roman" w:hAnsi="Times New Roman" w:cs="Times New Roman"/>
                <w:color w:val="000000" w:themeColor="text1"/>
                <w:sz w:val="28"/>
                <w:szCs w:val="28"/>
                <w:lang w:eastAsia="lv-LV"/>
              </w:rPr>
              <w:t xml:space="preserve">2012.gada 18.decembra </w:t>
            </w:r>
            <w:r w:rsidRPr="00765444">
              <w:rPr>
                <w:rFonts w:ascii="Times New Roman" w:eastAsia="Times New Roman" w:hAnsi="Times New Roman" w:cs="Times New Roman"/>
                <w:bCs/>
                <w:color w:val="000000" w:themeColor="text1"/>
                <w:sz w:val="28"/>
                <w:szCs w:val="28"/>
                <w:lang w:eastAsia="lv-LV"/>
              </w:rPr>
              <w:t>noteikumiem Nr.934</w:t>
            </w:r>
            <w:r w:rsidRPr="00765444">
              <w:rPr>
                <w:rFonts w:ascii="Times New Roman" w:eastAsia="Times New Roman" w:hAnsi="Times New Roman" w:cs="Times New Roman"/>
                <w:color w:val="000000" w:themeColor="text1"/>
                <w:sz w:val="28"/>
                <w:szCs w:val="28"/>
                <w:lang w:eastAsia="lv-LV"/>
              </w:rPr>
              <w:t xml:space="preserve"> “</w:t>
            </w:r>
            <w:r w:rsidRPr="00765444">
              <w:rPr>
                <w:rFonts w:ascii="Times New Roman" w:eastAsia="Times New Roman" w:hAnsi="Times New Roman" w:cs="Times New Roman"/>
                <w:bCs/>
                <w:color w:val="000000" w:themeColor="text1"/>
                <w:sz w:val="28"/>
                <w:szCs w:val="28"/>
                <w:lang w:eastAsia="lv-LV"/>
              </w:rPr>
              <w:t>Valsts izglītības attīstības aģentūras nolikums</w:t>
            </w:r>
            <w:r w:rsidRPr="00765444">
              <w:rPr>
                <w:rFonts w:ascii="Times New Roman" w:eastAsia="Times New Roman" w:hAnsi="Times New Roman" w:cs="Times New Roman"/>
                <w:color w:val="000000" w:themeColor="text1"/>
                <w:sz w:val="28"/>
                <w:szCs w:val="28"/>
                <w:lang w:eastAsia="lv-LV"/>
              </w:rPr>
              <w:t>.</w:t>
            </w:r>
          </w:p>
          <w:p w14:paraId="5515F1F4" w14:textId="621F234C" w:rsidR="007A4AC2" w:rsidRPr="00765444" w:rsidRDefault="00A96CA5" w:rsidP="007A4AC2">
            <w:pPr>
              <w:spacing w:after="0" w:line="240" w:lineRule="auto"/>
              <w:jc w:val="both"/>
              <w:rPr>
                <w:rFonts w:ascii="Times New Roman" w:eastAsiaTheme="minorEastAsia" w:hAnsi="Times New Roman" w:cs="Times New Roman"/>
                <w:color w:val="000000" w:themeColor="text1"/>
                <w:sz w:val="28"/>
                <w:szCs w:val="28"/>
              </w:rPr>
            </w:pPr>
            <w:r w:rsidRPr="00765444">
              <w:rPr>
                <w:rFonts w:ascii="Times New Roman" w:eastAsiaTheme="minorEastAsia" w:hAnsi="Times New Roman" w:cs="Times New Roman"/>
                <w:color w:val="000000" w:themeColor="text1"/>
                <w:sz w:val="28"/>
                <w:szCs w:val="28"/>
              </w:rPr>
              <w:t xml:space="preserve">     </w:t>
            </w:r>
            <w:r w:rsidR="00533E70">
              <w:rPr>
                <w:rFonts w:ascii="Times New Roman" w:eastAsiaTheme="minorEastAsia" w:hAnsi="Times New Roman" w:cs="Times New Roman"/>
                <w:color w:val="000000" w:themeColor="text1"/>
                <w:sz w:val="28"/>
                <w:szCs w:val="28"/>
              </w:rPr>
              <w:t>Padome, aģentūra un administrācijā</w:t>
            </w:r>
            <w:r w:rsidR="007A4AC2" w:rsidRPr="00765444">
              <w:rPr>
                <w:rFonts w:ascii="Times New Roman" w:eastAsiaTheme="minorEastAsia" w:hAnsi="Times New Roman" w:cs="Times New Roman"/>
                <w:color w:val="000000" w:themeColor="text1"/>
                <w:sz w:val="28"/>
                <w:szCs w:val="28"/>
              </w:rPr>
              <w:t xml:space="preserve"> piedalās </w:t>
            </w:r>
            <w:r w:rsidR="00533E70">
              <w:rPr>
                <w:rFonts w:ascii="Times New Roman" w:eastAsiaTheme="minorEastAsia" w:hAnsi="Times New Roman" w:cs="Times New Roman"/>
                <w:color w:val="000000" w:themeColor="text1"/>
                <w:sz w:val="28"/>
                <w:szCs w:val="28"/>
              </w:rPr>
              <w:t>arī šādu</w:t>
            </w:r>
            <w:r w:rsidR="007A4AC2" w:rsidRPr="00765444">
              <w:rPr>
                <w:rFonts w:ascii="Times New Roman" w:eastAsiaTheme="minorEastAsia" w:hAnsi="Times New Roman" w:cs="Times New Roman"/>
                <w:color w:val="000000" w:themeColor="text1"/>
                <w:sz w:val="28"/>
                <w:szCs w:val="28"/>
              </w:rPr>
              <w:t xml:space="preserve"> zinātnes </w:t>
            </w:r>
            <w:r w:rsidRPr="00765444">
              <w:rPr>
                <w:rFonts w:ascii="Times New Roman" w:eastAsiaTheme="minorEastAsia" w:hAnsi="Times New Roman" w:cs="Times New Roman"/>
                <w:color w:val="000000" w:themeColor="text1"/>
                <w:sz w:val="28"/>
                <w:szCs w:val="28"/>
              </w:rPr>
              <w:t>programmu īstenošanā</w:t>
            </w:r>
            <w:r w:rsidR="007A4AC2" w:rsidRPr="00765444">
              <w:rPr>
                <w:rFonts w:ascii="Times New Roman" w:eastAsiaTheme="minorEastAsia" w:hAnsi="Times New Roman" w:cs="Times New Roman"/>
                <w:color w:val="000000" w:themeColor="text1"/>
                <w:sz w:val="28"/>
                <w:szCs w:val="28"/>
              </w:rPr>
              <w:t>:</w:t>
            </w:r>
          </w:p>
          <w:p w14:paraId="45F00E55" w14:textId="77777777" w:rsidR="007A4AC2" w:rsidRPr="00765444" w:rsidRDefault="007A4AC2" w:rsidP="00827A7B">
            <w:pPr>
              <w:pStyle w:val="ListParagraph"/>
              <w:numPr>
                <w:ilvl w:val="0"/>
                <w:numId w:val="4"/>
              </w:numPr>
              <w:spacing w:after="0" w:line="240" w:lineRule="auto"/>
              <w:jc w:val="both"/>
              <w:rPr>
                <w:rFonts w:ascii="Times New Roman" w:eastAsiaTheme="minorEastAsia" w:hAnsi="Times New Roman" w:cs="Times New Roman"/>
                <w:color w:val="000000" w:themeColor="text1"/>
                <w:sz w:val="28"/>
                <w:szCs w:val="28"/>
              </w:rPr>
            </w:pPr>
            <w:r w:rsidRPr="00765444">
              <w:rPr>
                <w:rFonts w:ascii="Times New Roman" w:hAnsi="Times New Roman" w:cs="Times New Roman"/>
                <w:color w:val="000000" w:themeColor="text1"/>
                <w:sz w:val="28"/>
                <w:szCs w:val="28"/>
              </w:rPr>
              <w:t>valsts pētījumu programmas;</w:t>
            </w:r>
          </w:p>
          <w:p w14:paraId="2562B3EA" w14:textId="4CC09909" w:rsidR="007A4AC2" w:rsidRPr="00765444" w:rsidRDefault="00533E70" w:rsidP="00827A7B">
            <w:pPr>
              <w:pStyle w:val="ListParagraph"/>
              <w:numPr>
                <w:ilvl w:val="0"/>
                <w:numId w:val="4"/>
              </w:numPr>
              <w:spacing w:after="0" w:line="240" w:lineRule="auto"/>
              <w:jc w:val="both"/>
              <w:rPr>
                <w:rFonts w:ascii="Times New Roman" w:eastAsiaTheme="minorEastAsia" w:hAnsi="Times New Roman" w:cs="Times New Roman"/>
                <w:color w:val="000000" w:themeColor="text1"/>
                <w:sz w:val="28"/>
                <w:szCs w:val="28"/>
              </w:rPr>
            </w:pPr>
            <w:r>
              <w:rPr>
                <w:rFonts w:ascii="Times New Roman" w:hAnsi="Times New Roman" w:cs="Times New Roman"/>
                <w:color w:val="000000" w:themeColor="text1"/>
                <w:sz w:val="28"/>
                <w:szCs w:val="28"/>
              </w:rPr>
              <w:t xml:space="preserve">fundamentālie un lietišķie </w:t>
            </w:r>
            <w:r w:rsidR="007A4AC2" w:rsidRPr="00765444">
              <w:rPr>
                <w:rFonts w:ascii="Times New Roman" w:hAnsi="Times New Roman" w:cs="Times New Roman"/>
                <w:color w:val="000000" w:themeColor="text1"/>
                <w:sz w:val="28"/>
                <w:szCs w:val="28"/>
              </w:rPr>
              <w:t>pētījumi;</w:t>
            </w:r>
          </w:p>
          <w:p w14:paraId="569CD419" w14:textId="4FE556DC" w:rsidR="007A4AC2" w:rsidRPr="00765444" w:rsidRDefault="007A4AC2" w:rsidP="008B17AD">
            <w:pPr>
              <w:pStyle w:val="ListParagraph"/>
              <w:numPr>
                <w:ilvl w:val="0"/>
                <w:numId w:val="4"/>
              </w:numPr>
              <w:spacing w:after="0" w:line="240" w:lineRule="auto"/>
              <w:ind w:left="-7" w:firstLine="367"/>
              <w:jc w:val="both"/>
              <w:rPr>
                <w:rFonts w:ascii="Times New Roman" w:eastAsiaTheme="minorEastAsia" w:hAnsi="Times New Roman" w:cs="Times New Roman"/>
                <w:color w:val="000000" w:themeColor="text1"/>
                <w:sz w:val="28"/>
                <w:szCs w:val="28"/>
              </w:rPr>
            </w:pPr>
            <w:r w:rsidRPr="00765444">
              <w:rPr>
                <w:rFonts w:ascii="Times New Roman" w:hAnsi="Times New Roman" w:cs="Times New Roman"/>
                <w:color w:val="000000" w:themeColor="text1"/>
                <w:sz w:val="28"/>
                <w:szCs w:val="28"/>
              </w:rPr>
              <w:t>starptautiskās (ieskaitot Pētniecības un inovāciju pamatprogramma “Apvārsnis 2020”) sadarbības programm</w:t>
            </w:r>
            <w:r w:rsidR="00533E70">
              <w:rPr>
                <w:rFonts w:ascii="Times New Roman" w:hAnsi="Times New Roman" w:cs="Times New Roman"/>
                <w:color w:val="000000" w:themeColor="text1"/>
                <w:sz w:val="28"/>
                <w:szCs w:val="28"/>
              </w:rPr>
              <w:t>a</w:t>
            </w:r>
            <w:r w:rsidRPr="00765444">
              <w:rPr>
                <w:rFonts w:ascii="Times New Roman" w:hAnsi="Times New Roman" w:cs="Times New Roman"/>
                <w:color w:val="000000" w:themeColor="text1"/>
                <w:sz w:val="28"/>
                <w:szCs w:val="28"/>
              </w:rPr>
              <w:t>s pētniecības un tehnoloģiju jomā;</w:t>
            </w:r>
          </w:p>
          <w:p w14:paraId="5981B6D8" w14:textId="59B3A28E" w:rsidR="001B5A37" w:rsidRPr="00765444" w:rsidRDefault="00573125" w:rsidP="008B17AD">
            <w:pPr>
              <w:pStyle w:val="ListParagraph"/>
              <w:numPr>
                <w:ilvl w:val="0"/>
                <w:numId w:val="4"/>
              </w:numPr>
              <w:spacing w:after="0" w:line="240" w:lineRule="auto"/>
              <w:ind w:left="-7" w:firstLine="367"/>
              <w:jc w:val="both"/>
              <w:rPr>
                <w:rFonts w:ascii="Times New Roman" w:eastAsiaTheme="minorEastAsia" w:hAnsi="Times New Roman" w:cs="Times New Roman"/>
                <w:color w:val="000000" w:themeColor="text1"/>
                <w:sz w:val="28"/>
                <w:szCs w:val="28"/>
              </w:rPr>
            </w:pPr>
            <w:r>
              <w:rPr>
                <w:rFonts w:ascii="Times New Roman" w:hAnsi="Times New Roman" w:cs="Times New Roman"/>
                <w:color w:val="000000" w:themeColor="text1"/>
                <w:sz w:val="28"/>
                <w:szCs w:val="28"/>
              </w:rPr>
              <w:t>p</w:t>
            </w:r>
            <w:r w:rsidR="001B5A37" w:rsidRPr="00765444">
              <w:rPr>
                <w:rFonts w:ascii="Times New Roman" w:hAnsi="Times New Roman" w:cs="Times New Roman"/>
                <w:color w:val="000000" w:themeColor="text1"/>
                <w:sz w:val="28"/>
                <w:szCs w:val="28"/>
              </w:rPr>
              <w:t>ēcdoktorantūras pētniecības atbalsta programma (īsteno Valsts izglītības attīstības aģentūra kā finansējuma saņēmējs);</w:t>
            </w:r>
          </w:p>
          <w:p w14:paraId="60506EA8" w14:textId="5B70162C" w:rsidR="007A4AC2" w:rsidRPr="00765444" w:rsidRDefault="00573125" w:rsidP="007E723D">
            <w:pPr>
              <w:pStyle w:val="ListParagraph"/>
              <w:numPr>
                <w:ilvl w:val="0"/>
                <w:numId w:val="4"/>
              </w:numPr>
              <w:spacing w:after="0" w:line="240" w:lineRule="auto"/>
              <w:ind w:left="-7" w:firstLine="367"/>
              <w:jc w:val="both"/>
              <w:rPr>
                <w:rFonts w:ascii="Times New Roman" w:eastAsiaTheme="minorEastAsia" w:hAnsi="Times New Roman" w:cs="Times New Roman"/>
                <w:color w:val="000000" w:themeColor="text1"/>
                <w:sz w:val="28"/>
                <w:szCs w:val="28"/>
              </w:rPr>
            </w:pPr>
            <w:r>
              <w:rPr>
                <w:rFonts w:ascii="Times New Roman" w:hAnsi="Times New Roman" w:cs="Times New Roman"/>
                <w:color w:val="000000" w:themeColor="text1"/>
                <w:sz w:val="28"/>
                <w:szCs w:val="28"/>
              </w:rPr>
              <w:t>b</w:t>
            </w:r>
            <w:r w:rsidR="007A4AC2" w:rsidRPr="00765444">
              <w:rPr>
                <w:rFonts w:ascii="Times New Roman" w:hAnsi="Times New Roman" w:cs="Times New Roman"/>
                <w:color w:val="000000" w:themeColor="text1"/>
                <w:sz w:val="28"/>
                <w:szCs w:val="28"/>
              </w:rPr>
              <w:t>ilaterālās</w:t>
            </w:r>
            <w:r w:rsidR="008E57C0" w:rsidRPr="00765444">
              <w:rPr>
                <w:rFonts w:ascii="Times New Roman" w:hAnsi="Times New Roman" w:cs="Times New Roman"/>
                <w:color w:val="000000" w:themeColor="text1"/>
                <w:sz w:val="28"/>
                <w:szCs w:val="28"/>
              </w:rPr>
              <w:t xml:space="preserve"> un </w:t>
            </w:r>
            <w:proofErr w:type="spellStart"/>
            <w:r w:rsidR="008E57C0" w:rsidRPr="00765444">
              <w:rPr>
                <w:rFonts w:ascii="Times New Roman" w:hAnsi="Times New Roman" w:cs="Times New Roman"/>
                <w:color w:val="000000" w:themeColor="text1"/>
                <w:sz w:val="28"/>
                <w:szCs w:val="28"/>
              </w:rPr>
              <w:t>trilaterālās</w:t>
            </w:r>
            <w:proofErr w:type="spellEnd"/>
            <w:r w:rsidR="007A4AC2" w:rsidRPr="00765444">
              <w:rPr>
                <w:rFonts w:ascii="Times New Roman" w:hAnsi="Times New Roman" w:cs="Times New Roman"/>
                <w:color w:val="000000" w:themeColor="text1"/>
                <w:sz w:val="28"/>
                <w:szCs w:val="28"/>
              </w:rPr>
              <w:t xml:space="preserve"> sadarbības programmu projekti (Latvija</w:t>
            </w:r>
            <w:r w:rsidR="008E57C0" w:rsidRPr="00765444">
              <w:rPr>
                <w:rFonts w:ascii="Times New Roman" w:hAnsi="Times New Roman" w:cs="Times New Roman"/>
                <w:color w:val="000000" w:themeColor="text1"/>
                <w:sz w:val="28"/>
                <w:szCs w:val="28"/>
              </w:rPr>
              <w:t xml:space="preserve"> –</w:t>
            </w:r>
            <w:r w:rsidR="007A4AC2" w:rsidRPr="00765444">
              <w:rPr>
                <w:rFonts w:ascii="Times New Roman" w:hAnsi="Times New Roman" w:cs="Times New Roman"/>
                <w:color w:val="000000" w:themeColor="text1"/>
                <w:sz w:val="28"/>
                <w:szCs w:val="28"/>
              </w:rPr>
              <w:t xml:space="preserve"> Francija, Latvija</w:t>
            </w:r>
            <w:r w:rsidR="008E57C0" w:rsidRPr="00765444">
              <w:rPr>
                <w:rFonts w:ascii="Times New Roman" w:hAnsi="Times New Roman" w:cs="Times New Roman"/>
                <w:color w:val="000000" w:themeColor="text1"/>
                <w:sz w:val="28"/>
                <w:szCs w:val="28"/>
              </w:rPr>
              <w:t xml:space="preserve"> –</w:t>
            </w:r>
            <w:r w:rsidR="007A4AC2" w:rsidRPr="00765444">
              <w:rPr>
                <w:rFonts w:ascii="Times New Roman" w:hAnsi="Times New Roman" w:cs="Times New Roman"/>
                <w:color w:val="000000" w:themeColor="text1"/>
                <w:sz w:val="28"/>
                <w:szCs w:val="28"/>
              </w:rPr>
              <w:t xml:space="preserve"> Lietuva</w:t>
            </w:r>
            <w:r w:rsidR="007E723D" w:rsidRPr="00765444">
              <w:rPr>
                <w:rFonts w:ascii="Times New Roman" w:hAnsi="Times New Roman" w:cs="Times New Roman"/>
                <w:color w:val="000000" w:themeColor="text1"/>
                <w:sz w:val="28"/>
                <w:szCs w:val="28"/>
              </w:rPr>
              <w:t xml:space="preserve"> –</w:t>
            </w:r>
            <w:r w:rsidR="007A4AC2" w:rsidRPr="00765444">
              <w:rPr>
                <w:rFonts w:ascii="Times New Roman" w:hAnsi="Times New Roman" w:cs="Times New Roman"/>
                <w:color w:val="000000" w:themeColor="text1"/>
                <w:sz w:val="28"/>
                <w:szCs w:val="28"/>
              </w:rPr>
              <w:t xml:space="preserve"> Taivāna,</w:t>
            </w:r>
            <w:r w:rsidR="007E723D" w:rsidRPr="00765444">
              <w:rPr>
                <w:rFonts w:ascii="Times New Roman" w:hAnsi="Times New Roman" w:cs="Times New Roman"/>
                <w:color w:val="000000" w:themeColor="text1"/>
                <w:sz w:val="28"/>
                <w:szCs w:val="28"/>
              </w:rPr>
              <w:t xml:space="preserve"> </w:t>
            </w:r>
            <w:r w:rsidR="007A4AC2" w:rsidRPr="00765444">
              <w:rPr>
                <w:rFonts w:ascii="Times New Roman" w:hAnsi="Times New Roman" w:cs="Times New Roman"/>
                <w:color w:val="000000" w:themeColor="text1"/>
                <w:sz w:val="28"/>
                <w:szCs w:val="28"/>
              </w:rPr>
              <w:t>Latvija</w:t>
            </w:r>
            <w:r w:rsidR="007E723D" w:rsidRPr="00765444">
              <w:rPr>
                <w:rFonts w:ascii="Times New Roman" w:hAnsi="Times New Roman" w:cs="Times New Roman"/>
                <w:color w:val="000000" w:themeColor="text1"/>
                <w:sz w:val="28"/>
                <w:szCs w:val="28"/>
              </w:rPr>
              <w:t xml:space="preserve"> – </w:t>
            </w:r>
            <w:r w:rsidR="007A4AC2" w:rsidRPr="00765444">
              <w:rPr>
                <w:rFonts w:ascii="Times New Roman" w:hAnsi="Times New Roman" w:cs="Times New Roman"/>
                <w:color w:val="000000" w:themeColor="text1"/>
                <w:sz w:val="28"/>
                <w:szCs w:val="28"/>
              </w:rPr>
              <w:t>Ukraina, Latvija</w:t>
            </w:r>
            <w:r w:rsidR="007E723D" w:rsidRPr="00765444">
              <w:rPr>
                <w:rFonts w:ascii="Times New Roman" w:hAnsi="Times New Roman" w:cs="Times New Roman"/>
                <w:color w:val="000000" w:themeColor="text1"/>
                <w:sz w:val="28"/>
                <w:szCs w:val="28"/>
              </w:rPr>
              <w:t xml:space="preserve"> –</w:t>
            </w:r>
            <w:r w:rsidR="007A4AC2" w:rsidRPr="00765444">
              <w:rPr>
                <w:rFonts w:ascii="Times New Roman" w:hAnsi="Times New Roman" w:cs="Times New Roman"/>
                <w:color w:val="000000" w:themeColor="text1"/>
                <w:sz w:val="28"/>
                <w:szCs w:val="28"/>
              </w:rPr>
              <w:t xml:space="preserve"> Baltkrievija)</w:t>
            </w:r>
            <w:r w:rsidR="007E723D" w:rsidRPr="00765444">
              <w:rPr>
                <w:rFonts w:ascii="Times New Roman" w:hAnsi="Times New Roman" w:cs="Times New Roman"/>
                <w:color w:val="000000" w:themeColor="text1"/>
                <w:sz w:val="28"/>
                <w:szCs w:val="28"/>
              </w:rPr>
              <w:t>;</w:t>
            </w:r>
          </w:p>
          <w:p w14:paraId="08B21C58" w14:textId="77777777" w:rsidR="00A96CA5" w:rsidRPr="00765444" w:rsidRDefault="00A96CA5" w:rsidP="008B17AD">
            <w:pPr>
              <w:pStyle w:val="ListParagraph"/>
              <w:numPr>
                <w:ilvl w:val="0"/>
                <w:numId w:val="4"/>
              </w:numPr>
              <w:spacing w:after="0" w:line="240" w:lineRule="auto"/>
              <w:ind w:left="-7" w:firstLine="367"/>
              <w:jc w:val="both"/>
              <w:rPr>
                <w:rFonts w:ascii="Times New Roman" w:eastAsiaTheme="minorEastAsia" w:hAnsi="Times New Roman" w:cs="Times New Roman"/>
                <w:color w:val="000000" w:themeColor="text1"/>
                <w:sz w:val="28"/>
                <w:szCs w:val="28"/>
              </w:rPr>
            </w:pPr>
            <w:r w:rsidRPr="00765444">
              <w:rPr>
                <w:rFonts w:ascii="Times New Roman" w:hAnsi="Times New Roman" w:cs="Times New Roman"/>
                <w:color w:val="000000" w:themeColor="text1"/>
                <w:sz w:val="28"/>
                <w:szCs w:val="28"/>
              </w:rPr>
              <w:t>Eiropas Ekonomikas zonas un Norvēģijas finanšu instrumenta programma</w:t>
            </w:r>
            <w:r w:rsidR="008B17AD" w:rsidRPr="00765444">
              <w:rPr>
                <w:rFonts w:ascii="Times New Roman" w:hAnsi="Times New Roman" w:cs="Times New Roman"/>
                <w:color w:val="000000" w:themeColor="text1"/>
                <w:sz w:val="28"/>
                <w:szCs w:val="28"/>
              </w:rPr>
              <w:t>.</w:t>
            </w:r>
          </w:p>
          <w:p w14:paraId="33F6125E" w14:textId="4C604405" w:rsidR="00EE3D2F" w:rsidRPr="00765444" w:rsidRDefault="00A96CA5" w:rsidP="007A4AC2">
            <w:pPr>
              <w:spacing w:after="0" w:line="240" w:lineRule="auto"/>
              <w:jc w:val="both"/>
              <w:rPr>
                <w:rFonts w:ascii="Times New Roman" w:eastAsiaTheme="minorEastAsia" w:hAnsi="Times New Roman" w:cs="Times New Roman"/>
                <w:color w:val="000000" w:themeColor="text1"/>
                <w:sz w:val="28"/>
                <w:szCs w:val="28"/>
              </w:rPr>
            </w:pPr>
            <w:r w:rsidRPr="00765444">
              <w:rPr>
                <w:rFonts w:ascii="Times New Roman" w:eastAsiaTheme="minorEastAsia" w:hAnsi="Times New Roman" w:cs="Times New Roman"/>
                <w:color w:val="000000" w:themeColor="text1"/>
                <w:sz w:val="28"/>
                <w:szCs w:val="28"/>
              </w:rPr>
              <w:lastRenderedPageBreak/>
              <w:t xml:space="preserve">     </w:t>
            </w:r>
            <w:r w:rsidR="00EE3D2F" w:rsidRPr="00765444">
              <w:rPr>
                <w:rFonts w:ascii="Times New Roman" w:eastAsiaTheme="minorEastAsia" w:hAnsi="Times New Roman" w:cs="Times New Roman"/>
                <w:color w:val="000000" w:themeColor="text1"/>
                <w:sz w:val="28"/>
                <w:szCs w:val="28"/>
              </w:rPr>
              <w:t xml:space="preserve">Papildus minētajam, jāatzīmē, ka daļu no zinātnes programmām, caur kurām arī tiek īstenota </w:t>
            </w:r>
            <w:r w:rsidR="00EE3D2F" w:rsidRPr="00765444">
              <w:rPr>
                <w:rFonts w:ascii="Times New Roman" w:hAnsi="Times New Roman" w:cs="Times New Roman"/>
                <w:color w:val="000000" w:themeColor="text1"/>
                <w:sz w:val="28"/>
                <w:szCs w:val="28"/>
              </w:rPr>
              <w:t xml:space="preserve">zinātnes politikas ieviešana, </w:t>
            </w:r>
            <w:r w:rsidR="00EE3D2F" w:rsidRPr="00765444">
              <w:rPr>
                <w:rFonts w:ascii="Times New Roman" w:eastAsiaTheme="minorEastAsia" w:hAnsi="Times New Roman" w:cs="Times New Roman"/>
                <w:color w:val="000000" w:themeColor="text1"/>
                <w:sz w:val="28"/>
                <w:szCs w:val="28"/>
              </w:rPr>
              <w:t xml:space="preserve">administrē Finanšu ministrijas padotībā esošā Centrālā finanšu un līgumu aģentūra kā Eiropas Savienības struktūrfondu sadarbības iestāde (praktiskās ievirzes pētījumi, </w:t>
            </w:r>
            <w:r w:rsidR="00573125">
              <w:rPr>
                <w:rFonts w:ascii="Times New Roman" w:eastAsiaTheme="minorEastAsia" w:hAnsi="Times New Roman" w:cs="Times New Roman"/>
                <w:color w:val="000000" w:themeColor="text1"/>
                <w:sz w:val="28"/>
                <w:szCs w:val="28"/>
              </w:rPr>
              <w:t xml:space="preserve">pētniecības un attīstības (turpmāk - </w:t>
            </w:r>
            <w:r w:rsidR="00EE3D2F" w:rsidRPr="00765444">
              <w:rPr>
                <w:rFonts w:ascii="Times New Roman" w:eastAsiaTheme="minorEastAsia" w:hAnsi="Times New Roman" w:cs="Times New Roman"/>
                <w:color w:val="000000" w:themeColor="text1"/>
                <w:sz w:val="28"/>
                <w:szCs w:val="28"/>
              </w:rPr>
              <w:t>P&amp;A</w:t>
            </w:r>
            <w:r w:rsidR="00573125">
              <w:rPr>
                <w:rFonts w:ascii="Times New Roman" w:eastAsiaTheme="minorEastAsia" w:hAnsi="Times New Roman" w:cs="Times New Roman"/>
                <w:color w:val="000000" w:themeColor="text1"/>
                <w:sz w:val="28"/>
                <w:szCs w:val="28"/>
              </w:rPr>
              <w:t>)</w:t>
            </w:r>
            <w:r w:rsidR="00EE3D2F" w:rsidRPr="00765444">
              <w:rPr>
                <w:rFonts w:ascii="Times New Roman" w:eastAsiaTheme="minorEastAsia" w:hAnsi="Times New Roman" w:cs="Times New Roman"/>
                <w:color w:val="000000" w:themeColor="text1"/>
                <w:sz w:val="28"/>
                <w:szCs w:val="28"/>
              </w:rPr>
              <w:t xml:space="preserve"> infrastruktūras programma, atbalsts starptautiskās P&amp;A sadarbības programmām).</w:t>
            </w:r>
          </w:p>
          <w:p w14:paraId="022B750C" w14:textId="724C5321" w:rsidR="00A96CA5" w:rsidRPr="00765444" w:rsidRDefault="00A96CA5" w:rsidP="007A4AC2">
            <w:pPr>
              <w:spacing w:after="0" w:line="240" w:lineRule="auto"/>
              <w:jc w:val="both"/>
              <w:rPr>
                <w:rFonts w:ascii="Times New Roman" w:eastAsiaTheme="minorEastAsia" w:hAnsi="Times New Roman" w:cs="Times New Roman"/>
                <w:color w:val="000000" w:themeColor="text1"/>
                <w:sz w:val="28"/>
                <w:szCs w:val="28"/>
              </w:rPr>
            </w:pPr>
            <w:r w:rsidRPr="00765444">
              <w:rPr>
                <w:rFonts w:ascii="Times New Roman" w:eastAsia="Times New Roman" w:hAnsi="Times New Roman" w:cs="Times New Roman"/>
                <w:color w:val="000000" w:themeColor="text1"/>
                <w:sz w:val="28"/>
                <w:szCs w:val="28"/>
                <w:lang w:eastAsia="lv-LV"/>
              </w:rPr>
              <w:t xml:space="preserve">     </w:t>
            </w:r>
            <w:r w:rsidR="00533E70">
              <w:rPr>
                <w:rFonts w:ascii="Times New Roman" w:eastAsiaTheme="minorEastAsia" w:hAnsi="Times New Roman" w:cs="Times New Roman"/>
                <w:color w:val="000000" w:themeColor="text1"/>
                <w:sz w:val="28"/>
                <w:szCs w:val="28"/>
              </w:rPr>
              <w:t>Ievērojot minēto,</w:t>
            </w:r>
            <w:r w:rsidR="00EE3D2F" w:rsidRPr="00765444">
              <w:rPr>
                <w:rFonts w:ascii="Times New Roman" w:eastAsiaTheme="minorEastAsia" w:hAnsi="Times New Roman" w:cs="Times New Roman"/>
                <w:color w:val="000000" w:themeColor="text1"/>
                <w:sz w:val="28"/>
                <w:szCs w:val="28"/>
              </w:rPr>
              <w:t xml:space="preserve"> </w:t>
            </w:r>
            <w:r w:rsidR="00533E70">
              <w:rPr>
                <w:rFonts w:ascii="Times New Roman" w:eastAsiaTheme="minorEastAsia" w:hAnsi="Times New Roman" w:cs="Times New Roman"/>
                <w:color w:val="000000" w:themeColor="text1"/>
                <w:sz w:val="28"/>
                <w:szCs w:val="28"/>
              </w:rPr>
              <w:t>secināms</w:t>
            </w:r>
            <w:r w:rsidR="00EE3D2F" w:rsidRPr="00765444">
              <w:rPr>
                <w:rFonts w:ascii="Times New Roman" w:eastAsiaTheme="minorEastAsia" w:hAnsi="Times New Roman" w:cs="Times New Roman"/>
                <w:color w:val="000000" w:themeColor="text1"/>
                <w:sz w:val="28"/>
                <w:szCs w:val="28"/>
              </w:rPr>
              <w:t>, ka zinātnes politikas ieviešana ir sadrumstalota un sadalīta starp vairākām tiešās pārvaldes iestādēm</w:t>
            </w:r>
            <w:r w:rsidRPr="00765444">
              <w:rPr>
                <w:rFonts w:ascii="Times New Roman" w:eastAsiaTheme="minorEastAsia" w:hAnsi="Times New Roman" w:cs="Times New Roman"/>
                <w:color w:val="000000" w:themeColor="text1"/>
                <w:sz w:val="28"/>
                <w:szCs w:val="28"/>
              </w:rPr>
              <w:t xml:space="preserve"> (</w:t>
            </w:r>
            <w:proofErr w:type="spellStart"/>
            <w:r w:rsidRPr="00765444">
              <w:rPr>
                <w:rFonts w:ascii="Times New Roman" w:eastAsiaTheme="minorEastAsia" w:hAnsi="Times New Roman" w:cs="Times New Roman"/>
                <w:color w:val="000000" w:themeColor="text1"/>
                <w:sz w:val="28"/>
                <w:szCs w:val="28"/>
              </w:rPr>
              <w:t>rīcībpoltikas</w:t>
            </w:r>
            <w:proofErr w:type="spellEnd"/>
            <w:r w:rsidRPr="00765444">
              <w:rPr>
                <w:rFonts w:ascii="Times New Roman" w:eastAsiaTheme="minorEastAsia" w:hAnsi="Times New Roman" w:cs="Times New Roman"/>
                <w:color w:val="000000" w:themeColor="text1"/>
                <w:sz w:val="28"/>
                <w:szCs w:val="28"/>
              </w:rPr>
              <w:t xml:space="preserve"> funkcijas fragmentācija un pazemināta ieviešanas kapacitāte)</w:t>
            </w:r>
            <w:r w:rsidR="00EE3D2F" w:rsidRPr="00765444">
              <w:rPr>
                <w:rFonts w:ascii="Times New Roman" w:eastAsiaTheme="minorEastAsia" w:hAnsi="Times New Roman" w:cs="Times New Roman"/>
                <w:color w:val="000000" w:themeColor="text1"/>
                <w:sz w:val="28"/>
                <w:szCs w:val="28"/>
              </w:rPr>
              <w:t>, līdz ar to nepieciešama esošo resursu konsolidācija vienotā zinātnes politikas</w:t>
            </w:r>
            <w:r w:rsidRPr="00765444">
              <w:rPr>
                <w:rFonts w:ascii="Times New Roman" w:eastAsiaTheme="minorEastAsia" w:hAnsi="Times New Roman" w:cs="Times New Roman"/>
                <w:color w:val="000000" w:themeColor="text1"/>
                <w:sz w:val="28"/>
                <w:szCs w:val="28"/>
              </w:rPr>
              <w:t xml:space="preserve"> īstenošanas</w:t>
            </w:r>
            <w:r w:rsidR="00EE3D2F" w:rsidRPr="00765444">
              <w:rPr>
                <w:rFonts w:ascii="Times New Roman" w:eastAsiaTheme="minorEastAsia" w:hAnsi="Times New Roman" w:cs="Times New Roman"/>
                <w:color w:val="000000" w:themeColor="text1"/>
                <w:sz w:val="28"/>
                <w:szCs w:val="28"/>
              </w:rPr>
              <w:t xml:space="preserve"> iestādē, kuras uzdevums būs nodrošināt efektīvu zinātnes politikas ieviešanu valsts un starptautiskā finansējuma ieguldījumiem jaunu zināšanu radīšanā un radīto zināšanu, pakalpojumu un tehnoloģiju izmantošanā tautsaimniecības transformācijai uz augstāku pievienoto vērtību un eksportu. </w:t>
            </w:r>
          </w:p>
          <w:p w14:paraId="5835F91E" w14:textId="4DBB8994" w:rsidR="00EE3D2F" w:rsidRPr="00765444" w:rsidRDefault="00A96CA5" w:rsidP="007A4AC2">
            <w:pPr>
              <w:spacing w:after="0" w:line="240" w:lineRule="auto"/>
              <w:jc w:val="both"/>
              <w:rPr>
                <w:rFonts w:ascii="Times New Roman" w:eastAsiaTheme="minorEastAsia" w:hAnsi="Times New Roman" w:cs="Times New Roman"/>
                <w:color w:val="000000" w:themeColor="text1"/>
                <w:sz w:val="28"/>
                <w:szCs w:val="28"/>
              </w:rPr>
            </w:pPr>
            <w:r w:rsidRPr="00765444">
              <w:rPr>
                <w:rFonts w:ascii="Times New Roman" w:eastAsiaTheme="minorEastAsia" w:hAnsi="Times New Roman" w:cs="Times New Roman"/>
                <w:color w:val="000000" w:themeColor="text1"/>
                <w:sz w:val="28"/>
                <w:szCs w:val="28"/>
              </w:rPr>
              <w:t xml:space="preserve">     </w:t>
            </w:r>
            <w:r w:rsidR="00EE3D2F" w:rsidRPr="00765444">
              <w:rPr>
                <w:rFonts w:ascii="Times New Roman" w:eastAsiaTheme="minorEastAsia" w:hAnsi="Times New Roman" w:cs="Times New Roman"/>
                <w:color w:val="000000" w:themeColor="text1"/>
                <w:sz w:val="28"/>
                <w:szCs w:val="28"/>
              </w:rPr>
              <w:t>Esošā situācija</w:t>
            </w:r>
            <w:r w:rsidRPr="00765444">
              <w:rPr>
                <w:rFonts w:ascii="Times New Roman" w:eastAsiaTheme="minorEastAsia" w:hAnsi="Times New Roman" w:cs="Times New Roman"/>
                <w:color w:val="000000" w:themeColor="text1"/>
                <w:sz w:val="28"/>
                <w:szCs w:val="28"/>
              </w:rPr>
              <w:t>, ka zinātnes politikas ieviešana ir sadrumstalota un sadalīta starp vairākām tiešās pārvaldes iestādēm,</w:t>
            </w:r>
            <w:r w:rsidR="00EE3D2F" w:rsidRPr="00765444">
              <w:rPr>
                <w:rFonts w:ascii="Times New Roman" w:eastAsiaTheme="minorEastAsia" w:hAnsi="Times New Roman" w:cs="Times New Roman"/>
                <w:color w:val="000000" w:themeColor="text1"/>
                <w:sz w:val="28"/>
                <w:szCs w:val="28"/>
              </w:rPr>
              <w:t xml:space="preserve"> </w:t>
            </w:r>
            <w:r w:rsidRPr="00765444">
              <w:rPr>
                <w:rFonts w:ascii="Times New Roman" w:eastAsiaTheme="minorEastAsia" w:hAnsi="Times New Roman" w:cs="Times New Roman"/>
                <w:color w:val="000000" w:themeColor="text1"/>
                <w:sz w:val="28"/>
                <w:szCs w:val="28"/>
              </w:rPr>
              <w:t xml:space="preserve">ir problemātiska, jo </w:t>
            </w:r>
            <w:r w:rsidR="00EE3D2F" w:rsidRPr="00765444">
              <w:rPr>
                <w:rFonts w:ascii="Times New Roman" w:eastAsiaTheme="minorEastAsia" w:hAnsi="Times New Roman" w:cs="Times New Roman"/>
                <w:color w:val="000000" w:themeColor="text1"/>
                <w:sz w:val="28"/>
                <w:szCs w:val="28"/>
              </w:rPr>
              <w:t xml:space="preserve">kavē </w:t>
            </w:r>
            <w:r w:rsidR="001B5A37" w:rsidRPr="00765444">
              <w:rPr>
                <w:rFonts w:ascii="Times New Roman" w:eastAsiaTheme="minorEastAsia" w:hAnsi="Times New Roman" w:cs="Times New Roman"/>
                <w:color w:val="000000" w:themeColor="text1"/>
                <w:sz w:val="28"/>
                <w:szCs w:val="28"/>
              </w:rPr>
              <w:t xml:space="preserve">ministrijas </w:t>
            </w:r>
            <w:r w:rsidR="00EE3D2F" w:rsidRPr="00765444">
              <w:rPr>
                <w:rFonts w:ascii="Times New Roman" w:eastAsiaTheme="minorEastAsia" w:hAnsi="Times New Roman" w:cs="Times New Roman"/>
                <w:color w:val="000000" w:themeColor="text1"/>
                <w:sz w:val="28"/>
                <w:szCs w:val="28"/>
              </w:rPr>
              <w:t xml:space="preserve">atbildībā esošās zinātnes politikas ieviešanā nepieciešamās administratīvās kapacitātes veidošanu un stratēģisko zināšanu uzkrāšanu, un to visaptverošu izmantošanu. </w:t>
            </w:r>
          </w:p>
          <w:p w14:paraId="29A2D0BD" w14:textId="3B0E86C3" w:rsidR="00A96CA5" w:rsidRPr="00765444" w:rsidRDefault="00A96CA5" w:rsidP="00827A7B">
            <w:pPr>
              <w:spacing w:after="0" w:line="240" w:lineRule="auto"/>
              <w:jc w:val="both"/>
              <w:rPr>
                <w:rFonts w:ascii="Times New Roman" w:hAnsi="Times New Roman" w:cs="Times New Roman"/>
                <w:color w:val="000000" w:themeColor="text1"/>
                <w:sz w:val="28"/>
                <w:szCs w:val="28"/>
              </w:rPr>
            </w:pPr>
            <w:r w:rsidRPr="00765444">
              <w:rPr>
                <w:rFonts w:ascii="Times New Roman" w:eastAsiaTheme="minorEastAsia" w:hAnsi="Times New Roman" w:cs="Times New Roman"/>
                <w:color w:val="000000" w:themeColor="text1"/>
                <w:sz w:val="28"/>
                <w:szCs w:val="28"/>
              </w:rPr>
              <w:t xml:space="preserve">     Esošo resursu konsolidācijas vienotā zinātnes politikas īstenošanas iestādē mērķis ir padarīt efektīvāku, holistiskāku un ilgtspējīgāku Latvijas zinātnes politikas ieviešanu, novēršot rīcībpolitikas ieviešanas funkcijas fragmentāciju un stiprinot tās ieviešanas kapacitāti</w:t>
            </w:r>
            <w:r w:rsidR="001B5A37" w:rsidRPr="00765444">
              <w:rPr>
                <w:rFonts w:ascii="Times New Roman" w:eastAsiaTheme="minorEastAsia" w:hAnsi="Times New Roman" w:cs="Times New Roman"/>
                <w:color w:val="000000" w:themeColor="text1"/>
                <w:sz w:val="28"/>
                <w:szCs w:val="28"/>
              </w:rPr>
              <w:t>,</w:t>
            </w:r>
            <w:r w:rsidRPr="00765444">
              <w:rPr>
                <w:rFonts w:ascii="Times New Roman" w:eastAsiaTheme="minorEastAsia" w:hAnsi="Times New Roman" w:cs="Times New Roman"/>
                <w:color w:val="000000" w:themeColor="text1"/>
                <w:sz w:val="28"/>
                <w:szCs w:val="28"/>
              </w:rPr>
              <w:t xml:space="preserve"> attīstot kritisko masu zinātnes politikas ieviešanā, uzraudzībā un ietekmes novērtēšanā, stiprinot stratēģiskās analīzes kapacitāti un Latvijas zinātnes interešu pārstāvniecību ārvalstīs, īstenojot zinātnes stratēģisko komunikāciju, kā arī samazināt administratīvo slodzi zinātniskajām institūcijām un īstenot </w:t>
            </w:r>
            <w:r w:rsidR="001B5A37" w:rsidRPr="00765444">
              <w:rPr>
                <w:rFonts w:ascii="Times New Roman" w:eastAsiaTheme="minorEastAsia" w:hAnsi="Times New Roman" w:cs="Times New Roman"/>
                <w:color w:val="000000" w:themeColor="text1"/>
                <w:sz w:val="28"/>
                <w:szCs w:val="28"/>
              </w:rPr>
              <w:t xml:space="preserve">labākajai </w:t>
            </w:r>
            <w:r w:rsidRPr="00765444">
              <w:rPr>
                <w:rFonts w:ascii="Times New Roman" w:eastAsiaTheme="minorEastAsia" w:hAnsi="Times New Roman" w:cs="Times New Roman"/>
                <w:color w:val="000000" w:themeColor="text1"/>
                <w:sz w:val="28"/>
                <w:szCs w:val="28"/>
              </w:rPr>
              <w:t xml:space="preserve">starptautiskajai praksei atbilstošu zinātnes politikas īstenošanu. Tas ļautu ne vien palielināt pētniecības rezultātu ietekmi un pārnesi, bet arī īstenot “vienas pieturas aģentūras” principu, samazinot administratīvo slogu zinātniskajām institūcijām, augstskolām un komersantiem un padarot kvalitatīvāku konsultāciju un uzraudzības procesu. Zinātnes politikas ieviešanas funkcijas fragmentācijas novēršana un kapacitātes stiprināšana ļautu ieviest arī integrētākas un elastīgākas pētniecības un attīstības programmas ar iespēju veidot efektīvas sinerģijas starp dažādām nacionālām, reģionālām un starptautiskām programmām un sekmējot </w:t>
            </w:r>
            <w:r w:rsidRPr="00765444">
              <w:rPr>
                <w:rFonts w:ascii="Times New Roman" w:hAnsi="Times New Roman" w:cs="Times New Roman"/>
                <w:color w:val="000000" w:themeColor="text1"/>
                <w:sz w:val="28"/>
                <w:szCs w:val="28"/>
              </w:rPr>
              <w:t xml:space="preserve">lielāka starptautiskā finansējuma piesaisti, īpaši Eiropas Komisijas </w:t>
            </w:r>
            <w:r w:rsidRPr="00765444">
              <w:rPr>
                <w:rFonts w:ascii="Times New Roman" w:eastAsiaTheme="minorEastAsia" w:hAnsi="Times New Roman" w:cs="Times New Roman"/>
                <w:color w:val="000000" w:themeColor="text1"/>
                <w:sz w:val="28"/>
                <w:szCs w:val="28"/>
              </w:rPr>
              <w:t xml:space="preserve">programmā </w:t>
            </w:r>
            <w:r w:rsidRPr="00765444">
              <w:rPr>
                <w:rFonts w:ascii="Times New Roman" w:eastAsiaTheme="minorEastAsia" w:hAnsi="Times New Roman" w:cs="Times New Roman"/>
                <w:i/>
                <w:color w:val="000000" w:themeColor="text1"/>
                <w:sz w:val="28"/>
                <w:szCs w:val="28"/>
              </w:rPr>
              <w:t xml:space="preserve">“Apvārsnis Eiropa”. </w:t>
            </w:r>
            <w:r w:rsidR="00573125">
              <w:rPr>
                <w:rFonts w:ascii="Times New Roman" w:eastAsiaTheme="minorEastAsia" w:hAnsi="Times New Roman" w:cs="Times New Roman"/>
                <w:i/>
                <w:color w:val="000000" w:themeColor="text1"/>
                <w:sz w:val="28"/>
                <w:szCs w:val="28"/>
              </w:rPr>
              <w:t xml:space="preserve">   </w:t>
            </w:r>
            <w:r w:rsidRPr="00765444">
              <w:rPr>
                <w:rFonts w:ascii="Times New Roman" w:hAnsi="Times New Roman" w:cs="Times New Roman"/>
                <w:color w:val="000000" w:themeColor="text1"/>
                <w:sz w:val="28"/>
                <w:szCs w:val="28"/>
              </w:rPr>
              <w:t xml:space="preserve">Vienotā zinātnes politikas ieviešanas institūcija būtu arī vadošā </w:t>
            </w:r>
            <w:r w:rsidRPr="00765444">
              <w:rPr>
                <w:rFonts w:ascii="Times New Roman" w:hAnsi="Times New Roman" w:cs="Times New Roman"/>
                <w:color w:val="000000" w:themeColor="text1"/>
                <w:sz w:val="28"/>
                <w:szCs w:val="28"/>
              </w:rPr>
              <w:lastRenderedPageBreak/>
              <w:t>institūcija zinātniskās ekspertīzes (</w:t>
            </w:r>
            <w:proofErr w:type="spellStart"/>
            <w:r w:rsidRPr="00765444">
              <w:rPr>
                <w:rFonts w:ascii="Times New Roman" w:hAnsi="Times New Roman" w:cs="Times New Roman"/>
                <w:i/>
                <w:color w:val="000000" w:themeColor="text1"/>
                <w:sz w:val="28"/>
                <w:szCs w:val="28"/>
              </w:rPr>
              <w:t>peer</w:t>
            </w:r>
            <w:proofErr w:type="spellEnd"/>
            <w:r w:rsidRPr="00765444">
              <w:rPr>
                <w:rFonts w:ascii="Times New Roman" w:hAnsi="Times New Roman" w:cs="Times New Roman"/>
                <w:i/>
                <w:color w:val="000000" w:themeColor="text1"/>
                <w:sz w:val="28"/>
                <w:szCs w:val="28"/>
              </w:rPr>
              <w:t xml:space="preserve"> </w:t>
            </w:r>
            <w:proofErr w:type="spellStart"/>
            <w:r w:rsidRPr="00765444">
              <w:rPr>
                <w:rFonts w:ascii="Times New Roman" w:hAnsi="Times New Roman" w:cs="Times New Roman"/>
                <w:i/>
                <w:color w:val="000000" w:themeColor="text1"/>
                <w:sz w:val="28"/>
                <w:szCs w:val="28"/>
              </w:rPr>
              <w:t>review</w:t>
            </w:r>
            <w:proofErr w:type="spellEnd"/>
            <w:r w:rsidRPr="00765444">
              <w:rPr>
                <w:rFonts w:ascii="Times New Roman" w:hAnsi="Times New Roman" w:cs="Times New Roman"/>
                <w:color w:val="000000" w:themeColor="text1"/>
                <w:sz w:val="28"/>
                <w:szCs w:val="28"/>
              </w:rPr>
              <w:t>) nodrošināšanā pētniecības un inovāciju jomā.</w:t>
            </w:r>
          </w:p>
          <w:p w14:paraId="662EAF29" w14:textId="77777777" w:rsidR="00827A7B" w:rsidRPr="00765444" w:rsidRDefault="00827A7B" w:rsidP="009F7BEB">
            <w:pPr>
              <w:spacing w:after="0" w:line="240" w:lineRule="auto"/>
              <w:jc w:val="both"/>
              <w:rPr>
                <w:rFonts w:ascii="Times New Roman" w:hAnsi="Times New Roman" w:cs="Times New Roman"/>
                <w:bCs/>
                <w:color w:val="000000" w:themeColor="text1"/>
                <w:sz w:val="28"/>
                <w:szCs w:val="28"/>
              </w:rPr>
            </w:pPr>
            <w:r w:rsidRPr="00765444">
              <w:rPr>
                <w:rFonts w:ascii="Times New Roman" w:hAnsi="Times New Roman" w:cs="Times New Roman"/>
                <w:bCs/>
                <w:color w:val="000000" w:themeColor="text1"/>
                <w:sz w:val="28"/>
                <w:szCs w:val="28"/>
              </w:rPr>
              <w:t xml:space="preserve">     Izskatot minēto jautājumu, būtu ņems vērā arī:</w:t>
            </w:r>
          </w:p>
          <w:p w14:paraId="2802A332" w14:textId="77777777" w:rsidR="00827A7B" w:rsidRPr="00765444" w:rsidRDefault="00827A7B" w:rsidP="009F7BEB">
            <w:pPr>
              <w:spacing w:after="0" w:line="240" w:lineRule="auto"/>
              <w:jc w:val="both"/>
              <w:rPr>
                <w:rFonts w:ascii="Times New Roman" w:eastAsiaTheme="minorEastAsia" w:hAnsi="Times New Roman" w:cs="Times New Roman"/>
                <w:color w:val="000000" w:themeColor="text1"/>
                <w:sz w:val="28"/>
                <w:szCs w:val="28"/>
              </w:rPr>
            </w:pPr>
            <w:r w:rsidRPr="00765444">
              <w:rPr>
                <w:rFonts w:ascii="Times New Roman" w:eastAsiaTheme="minorEastAsia" w:hAnsi="Times New Roman" w:cs="Times New Roman"/>
                <w:color w:val="000000" w:themeColor="text1"/>
                <w:sz w:val="28"/>
                <w:szCs w:val="28"/>
              </w:rPr>
              <w:t xml:space="preserve">1) </w:t>
            </w:r>
            <w:r w:rsidRPr="00765444">
              <w:rPr>
                <w:rFonts w:ascii="Times New Roman" w:eastAsiaTheme="minorEastAsia" w:hAnsi="Times New Roman" w:cs="Times New Roman"/>
                <w:i/>
                <w:color w:val="000000" w:themeColor="text1"/>
                <w:sz w:val="28"/>
                <w:szCs w:val="28"/>
              </w:rPr>
              <w:t>Valsts pārvaldes reformu plānā 2020</w:t>
            </w:r>
            <w:r w:rsidRPr="00765444">
              <w:rPr>
                <w:rFonts w:ascii="Times New Roman" w:hAnsi="Times New Roman" w:cs="Times New Roman"/>
                <w:color w:val="000000" w:themeColor="text1"/>
                <w:sz w:val="28"/>
                <w:szCs w:val="28"/>
                <w:vertAlign w:val="superscript"/>
              </w:rPr>
              <w:footnoteReference w:id="3"/>
            </w:r>
            <w:r w:rsidRPr="00765444">
              <w:rPr>
                <w:rFonts w:ascii="Times New Roman" w:eastAsiaTheme="minorEastAsia" w:hAnsi="Times New Roman" w:cs="Times New Roman"/>
                <w:color w:val="000000" w:themeColor="text1"/>
                <w:sz w:val="28"/>
                <w:szCs w:val="28"/>
              </w:rPr>
              <w:t xml:space="preserve"> pasākumu plāna 4.2.punktā noteiktais, ka “Balstoties uz Valsts kontroles revīziju rezultātiem</w:t>
            </w:r>
            <w:r w:rsidRPr="00765444">
              <w:rPr>
                <w:rFonts w:ascii="Times New Roman" w:hAnsi="Times New Roman" w:cs="Times New Roman"/>
                <w:color w:val="000000" w:themeColor="text1"/>
                <w:sz w:val="28"/>
                <w:szCs w:val="28"/>
                <w:vertAlign w:val="superscript"/>
              </w:rPr>
              <w:footnoteReference w:id="4"/>
            </w:r>
            <w:r w:rsidRPr="00765444">
              <w:rPr>
                <w:rFonts w:ascii="Times New Roman" w:eastAsiaTheme="minorEastAsia" w:hAnsi="Times New Roman" w:cs="Times New Roman"/>
                <w:color w:val="000000" w:themeColor="text1"/>
                <w:sz w:val="28"/>
                <w:szCs w:val="28"/>
              </w:rPr>
              <w:t>, kā arī iepriekšējos gados veikto funkciju auditu rezultātiem, nodrošināt ļoti mazo un mazo iestāžu efektivitātes celšanu un radniecīgo iestāžu vai funkciju apvienošanu” un 5.pasākumu “Veikt regulāru izdevumu pārskatīšanu valsts budžeta finansētajās iestādēs”, tas ir, pilnveidot sistēmu pastāvīgai plānoto izdevumu pārskatīšanai uz institūciju darbības efektivitātes un produktivitātes celšanas rēķina;</w:t>
            </w:r>
          </w:p>
          <w:p w14:paraId="083B6CD7" w14:textId="77777777" w:rsidR="00827A7B" w:rsidRPr="00765444" w:rsidRDefault="00827A7B" w:rsidP="009F7BEB">
            <w:pPr>
              <w:spacing w:after="0" w:line="240" w:lineRule="auto"/>
              <w:jc w:val="both"/>
              <w:rPr>
                <w:rFonts w:ascii="Times New Roman" w:eastAsiaTheme="minorEastAsia" w:hAnsi="Times New Roman" w:cs="Times New Roman"/>
                <w:color w:val="000000" w:themeColor="text1"/>
                <w:sz w:val="28"/>
                <w:szCs w:val="28"/>
              </w:rPr>
            </w:pPr>
            <w:r w:rsidRPr="00765444">
              <w:rPr>
                <w:rFonts w:ascii="Times New Roman" w:eastAsiaTheme="minorEastAsia" w:hAnsi="Times New Roman" w:cs="Times New Roman"/>
                <w:color w:val="000000" w:themeColor="text1"/>
                <w:sz w:val="28"/>
                <w:szCs w:val="28"/>
              </w:rPr>
              <w:t xml:space="preserve">2) </w:t>
            </w:r>
            <w:r w:rsidRPr="00765444">
              <w:rPr>
                <w:rFonts w:ascii="Times New Roman" w:eastAsia="Calibri" w:hAnsi="Times New Roman" w:cs="Times New Roman"/>
                <w:i/>
                <w:color w:val="000000" w:themeColor="text1"/>
                <w:sz w:val="28"/>
                <w:szCs w:val="28"/>
              </w:rPr>
              <w:t>OECD Ekonomikas departamenta 2019. gada OECD Ekonomikas pārskatu par Latviju</w:t>
            </w:r>
            <w:r w:rsidRPr="00765444">
              <w:rPr>
                <w:rFonts w:ascii="Times New Roman" w:hAnsi="Times New Roman" w:cs="Times New Roman"/>
                <w:color w:val="000000" w:themeColor="text1"/>
                <w:sz w:val="28"/>
                <w:szCs w:val="28"/>
                <w:vertAlign w:val="superscript"/>
              </w:rPr>
              <w:footnoteReference w:id="5"/>
            </w:r>
            <w:r w:rsidRPr="00765444">
              <w:rPr>
                <w:rFonts w:ascii="Times New Roman" w:eastAsia="Calibri" w:hAnsi="Times New Roman" w:cs="Times New Roman"/>
                <w:color w:val="000000" w:themeColor="text1"/>
                <w:sz w:val="28"/>
                <w:szCs w:val="28"/>
              </w:rPr>
              <w:t>, kurā, izvērtējot produktivitātes sekmēšanas atbalsta pasākumu efektivitātes paaugstināšanas iespējas, secināts, ka atbalsta pasākumu ieviešanas sistēma ir fragmentēta un sadrumstalota un, ņemot vērā nacionālās P&amp;A sistēmas salīdzinoši mazo apmēru, izteikta rekomendācija atbalsta pasākumu administrēšanas funkcijas konsolidēt vienas aģentūras ietvaros</w:t>
            </w:r>
            <w:r w:rsidRPr="00765444">
              <w:rPr>
                <w:rFonts w:ascii="Times New Roman" w:hAnsi="Times New Roman" w:cs="Times New Roman"/>
                <w:color w:val="000000" w:themeColor="text1"/>
                <w:sz w:val="28"/>
                <w:szCs w:val="28"/>
                <w:vertAlign w:val="superscript"/>
              </w:rPr>
              <w:footnoteReference w:id="6"/>
            </w:r>
            <w:r w:rsidRPr="00765444">
              <w:rPr>
                <w:rFonts w:ascii="Times New Roman" w:eastAsia="Calibri" w:hAnsi="Times New Roman" w:cs="Times New Roman"/>
                <w:color w:val="000000" w:themeColor="text1"/>
                <w:sz w:val="28"/>
                <w:szCs w:val="28"/>
              </w:rPr>
              <w:t>;</w:t>
            </w:r>
          </w:p>
          <w:p w14:paraId="6ACB2601" w14:textId="77777777" w:rsidR="009F7BEB" w:rsidRPr="00765444" w:rsidRDefault="00827A7B" w:rsidP="009F7BEB">
            <w:pPr>
              <w:tabs>
                <w:tab w:val="left" w:pos="993"/>
              </w:tabs>
              <w:autoSpaceDE w:val="0"/>
              <w:autoSpaceDN w:val="0"/>
              <w:adjustRightInd w:val="0"/>
              <w:spacing w:after="0" w:line="240" w:lineRule="auto"/>
              <w:jc w:val="both"/>
              <w:rPr>
                <w:rFonts w:ascii="Times New Roman" w:eastAsiaTheme="minorEastAsia" w:hAnsi="Times New Roman" w:cs="Times New Roman"/>
                <w:color w:val="000000" w:themeColor="text1"/>
                <w:sz w:val="28"/>
                <w:szCs w:val="28"/>
              </w:rPr>
            </w:pPr>
            <w:r w:rsidRPr="00765444">
              <w:rPr>
                <w:rFonts w:ascii="Times New Roman" w:eastAsiaTheme="minorEastAsia" w:hAnsi="Times New Roman" w:cs="Times New Roman"/>
                <w:color w:val="000000" w:themeColor="text1"/>
                <w:sz w:val="28"/>
                <w:szCs w:val="28"/>
              </w:rPr>
              <w:t xml:space="preserve">3) </w:t>
            </w:r>
            <w:r w:rsidR="009F7BEB" w:rsidRPr="00765444">
              <w:rPr>
                <w:rFonts w:ascii="Times New Roman" w:hAnsi="Times New Roman" w:cs="Times New Roman"/>
                <w:i/>
                <w:color w:val="000000" w:themeColor="text1"/>
                <w:sz w:val="28"/>
                <w:szCs w:val="28"/>
              </w:rPr>
              <w:t>Eiropas Semestra 2019</w:t>
            </w:r>
            <w:r w:rsidR="009F7BEB" w:rsidRPr="00765444">
              <w:rPr>
                <w:rFonts w:ascii="Times New Roman" w:hAnsi="Times New Roman" w:cs="Times New Roman"/>
                <w:color w:val="000000" w:themeColor="text1"/>
                <w:sz w:val="28"/>
                <w:szCs w:val="28"/>
              </w:rPr>
              <w:t xml:space="preserve"> ietvaros Eiropas Komisijas veiktais Latvijas izvērtējumu</w:t>
            </w:r>
            <w:r w:rsidR="009F7BEB" w:rsidRPr="00765444">
              <w:rPr>
                <w:rFonts w:ascii="Times New Roman" w:hAnsi="Times New Roman" w:cs="Times New Roman"/>
                <w:color w:val="000000" w:themeColor="text1"/>
                <w:sz w:val="28"/>
                <w:szCs w:val="28"/>
                <w:vertAlign w:val="superscript"/>
              </w:rPr>
              <w:footnoteReference w:id="7"/>
            </w:r>
            <w:r w:rsidR="009F7BEB" w:rsidRPr="00765444">
              <w:rPr>
                <w:rFonts w:ascii="Times New Roman" w:hAnsi="Times New Roman" w:cs="Times New Roman"/>
                <w:color w:val="000000" w:themeColor="text1"/>
                <w:sz w:val="28"/>
                <w:szCs w:val="28"/>
              </w:rPr>
              <w:t xml:space="preserve">, kurā, analizējot esošo situāciju pētniecības un inovāciju jomā, secināts, ka publiskās pētniecības neviendabīgo kvalitāti nosaka nepietiekamais finansējums pētniecībai un attīstībai, kā arī pastāvošā fragmentācija </w:t>
            </w:r>
            <w:r w:rsidR="00274142" w:rsidRPr="00765444">
              <w:rPr>
                <w:rFonts w:ascii="Times New Roman" w:hAnsi="Times New Roman" w:cs="Times New Roman"/>
                <w:color w:val="000000" w:themeColor="text1"/>
                <w:sz w:val="28"/>
                <w:szCs w:val="28"/>
              </w:rPr>
              <w:t xml:space="preserve">pētniecības un attīstības (turpmāk - </w:t>
            </w:r>
            <w:r w:rsidR="009F7BEB" w:rsidRPr="00765444">
              <w:rPr>
                <w:rFonts w:ascii="Times New Roman" w:hAnsi="Times New Roman" w:cs="Times New Roman"/>
                <w:color w:val="000000" w:themeColor="text1"/>
                <w:sz w:val="28"/>
                <w:szCs w:val="28"/>
              </w:rPr>
              <w:t>P&amp;A</w:t>
            </w:r>
            <w:r w:rsidR="00274142" w:rsidRPr="00765444">
              <w:rPr>
                <w:rFonts w:ascii="Times New Roman" w:hAnsi="Times New Roman" w:cs="Times New Roman"/>
                <w:color w:val="000000" w:themeColor="text1"/>
                <w:sz w:val="28"/>
                <w:szCs w:val="28"/>
              </w:rPr>
              <w:t>)</w:t>
            </w:r>
            <w:r w:rsidR="009F7BEB" w:rsidRPr="00765444">
              <w:rPr>
                <w:rFonts w:ascii="Times New Roman" w:hAnsi="Times New Roman" w:cs="Times New Roman"/>
                <w:color w:val="000000" w:themeColor="text1"/>
                <w:sz w:val="28"/>
                <w:szCs w:val="28"/>
              </w:rPr>
              <w:t xml:space="preserve"> pārvaldības sistēmā. Līdz ar to P&amp;A sistēmas vājumu it īpaši pastiprina nepietiekamā administratīvā kapacitāte un politikas veidošanas un ieviešanas funkciju izkaisīšana starp daudzām ministrijām un aģentūrām. Norāda uz nepieciešamību Latvijai ieviest Eiropas Komisijas Politikas atbalsta instrumenta ekspertu izteikto rekomendāciju par vienotas P&amp;A finansēšanas aģentūras izveidi</w:t>
            </w:r>
            <w:r w:rsidR="009F7BEB" w:rsidRPr="00765444">
              <w:rPr>
                <w:rFonts w:ascii="Times New Roman" w:hAnsi="Times New Roman" w:cs="Times New Roman"/>
                <w:color w:val="000000" w:themeColor="text1"/>
                <w:sz w:val="28"/>
                <w:szCs w:val="28"/>
                <w:vertAlign w:val="superscript"/>
              </w:rPr>
              <w:footnoteReference w:id="8"/>
            </w:r>
            <w:r w:rsidR="009F7BEB" w:rsidRPr="00765444">
              <w:rPr>
                <w:rFonts w:ascii="Times New Roman" w:hAnsi="Times New Roman" w:cs="Times New Roman"/>
                <w:color w:val="000000" w:themeColor="text1"/>
                <w:sz w:val="28"/>
                <w:szCs w:val="28"/>
              </w:rPr>
              <w:t>;</w:t>
            </w:r>
          </w:p>
          <w:p w14:paraId="0E7DF385" w14:textId="77777777" w:rsidR="009F7BEB" w:rsidRPr="00765444" w:rsidRDefault="009F7BEB" w:rsidP="009F7BEB">
            <w:pPr>
              <w:tabs>
                <w:tab w:val="left" w:pos="993"/>
              </w:tabs>
              <w:autoSpaceDE w:val="0"/>
              <w:autoSpaceDN w:val="0"/>
              <w:adjustRightInd w:val="0"/>
              <w:spacing w:after="0" w:line="240" w:lineRule="auto"/>
              <w:jc w:val="both"/>
              <w:rPr>
                <w:rFonts w:ascii="Times New Roman" w:eastAsiaTheme="minorEastAsia" w:hAnsi="Times New Roman" w:cs="Times New Roman"/>
                <w:color w:val="000000" w:themeColor="text1"/>
                <w:sz w:val="28"/>
                <w:szCs w:val="28"/>
              </w:rPr>
            </w:pPr>
            <w:r w:rsidRPr="00765444">
              <w:rPr>
                <w:rFonts w:ascii="Times New Roman" w:eastAsiaTheme="minorEastAsia" w:hAnsi="Times New Roman" w:cs="Times New Roman"/>
                <w:color w:val="000000" w:themeColor="text1"/>
                <w:sz w:val="28"/>
                <w:szCs w:val="28"/>
              </w:rPr>
              <w:t xml:space="preserve">4) </w:t>
            </w:r>
            <w:r w:rsidRPr="00765444">
              <w:rPr>
                <w:rFonts w:ascii="Times New Roman" w:hAnsi="Times New Roman" w:cs="Times New Roman"/>
                <w:i/>
                <w:color w:val="000000" w:themeColor="text1"/>
                <w:sz w:val="28"/>
                <w:szCs w:val="28"/>
              </w:rPr>
              <w:t>Eiropas Komisijas Politikas atbalsta instrumenta</w:t>
            </w:r>
            <w:r w:rsidRPr="00765444">
              <w:rPr>
                <w:rFonts w:ascii="Times New Roman" w:hAnsi="Times New Roman" w:cs="Times New Roman"/>
                <w:color w:val="000000" w:themeColor="text1"/>
                <w:sz w:val="28"/>
                <w:szCs w:val="28"/>
              </w:rPr>
              <w:t xml:space="preserve"> </w:t>
            </w:r>
            <w:r w:rsidRPr="00765444">
              <w:rPr>
                <w:rFonts w:ascii="Times New Roman" w:eastAsiaTheme="minorEastAsia" w:hAnsi="Times New Roman" w:cs="Times New Roman"/>
                <w:color w:val="000000" w:themeColor="text1"/>
                <w:sz w:val="28"/>
                <w:szCs w:val="28"/>
              </w:rPr>
              <w:t>(</w:t>
            </w:r>
            <w:proofErr w:type="spellStart"/>
            <w:r w:rsidRPr="00765444">
              <w:rPr>
                <w:rFonts w:ascii="Times New Roman" w:eastAsiaTheme="minorEastAsia" w:hAnsi="Times New Roman" w:cs="Times New Roman"/>
                <w:i/>
                <w:color w:val="000000" w:themeColor="text1"/>
                <w:sz w:val="28"/>
                <w:szCs w:val="28"/>
              </w:rPr>
              <w:t>Policy</w:t>
            </w:r>
            <w:proofErr w:type="spellEnd"/>
            <w:r w:rsidRPr="00765444">
              <w:rPr>
                <w:rFonts w:ascii="Times New Roman" w:eastAsiaTheme="minorEastAsia" w:hAnsi="Times New Roman" w:cs="Times New Roman"/>
                <w:i/>
                <w:color w:val="000000" w:themeColor="text1"/>
                <w:sz w:val="28"/>
                <w:szCs w:val="28"/>
              </w:rPr>
              <w:t xml:space="preserve"> </w:t>
            </w:r>
            <w:proofErr w:type="spellStart"/>
            <w:r w:rsidRPr="00765444">
              <w:rPr>
                <w:rFonts w:ascii="Times New Roman" w:eastAsiaTheme="minorEastAsia" w:hAnsi="Times New Roman" w:cs="Times New Roman"/>
                <w:i/>
                <w:color w:val="000000" w:themeColor="text1"/>
                <w:sz w:val="28"/>
                <w:szCs w:val="28"/>
              </w:rPr>
              <w:t>Support</w:t>
            </w:r>
            <w:proofErr w:type="spellEnd"/>
            <w:r w:rsidRPr="00765444">
              <w:rPr>
                <w:rFonts w:ascii="Times New Roman" w:eastAsiaTheme="minorEastAsia" w:hAnsi="Times New Roman" w:cs="Times New Roman"/>
                <w:i/>
                <w:color w:val="000000" w:themeColor="text1"/>
                <w:sz w:val="28"/>
                <w:szCs w:val="28"/>
              </w:rPr>
              <w:t xml:space="preserve"> </w:t>
            </w:r>
            <w:proofErr w:type="spellStart"/>
            <w:r w:rsidRPr="00765444">
              <w:rPr>
                <w:rFonts w:ascii="Times New Roman" w:eastAsiaTheme="minorEastAsia" w:hAnsi="Times New Roman" w:cs="Times New Roman"/>
                <w:i/>
                <w:color w:val="000000" w:themeColor="text1"/>
                <w:sz w:val="28"/>
                <w:szCs w:val="28"/>
              </w:rPr>
              <w:t>Facility</w:t>
            </w:r>
            <w:proofErr w:type="spellEnd"/>
            <w:r w:rsidRPr="00765444">
              <w:rPr>
                <w:rFonts w:ascii="Times New Roman" w:eastAsiaTheme="minorEastAsia" w:hAnsi="Times New Roman" w:cs="Times New Roman"/>
                <w:color w:val="000000" w:themeColor="text1"/>
                <w:sz w:val="28"/>
                <w:szCs w:val="28"/>
              </w:rPr>
              <w:t>)</w:t>
            </w:r>
            <w:r w:rsidRPr="00765444">
              <w:rPr>
                <w:rFonts w:ascii="Times New Roman" w:hAnsi="Times New Roman" w:cs="Times New Roman"/>
                <w:color w:val="000000" w:themeColor="text1"/>
                <w:sz w:val="28"/>
                <w:szCs w:val="28"/>
              </w:rPr>
              <w:t xml:space="preserve"> ekspertu Latvijas zinātnes finansēšanas sistēmas izvērtējuma</w:t>
            </w:r>
            <w:r w:rsidRPr="00765444">
              <w:rPr>
                <w:rFonts w:ascii="Times New Roman" w:hAnsi="Times New Roman" w:cs="Times New Roman"/>
                <w:color w:val="000000" w:themeColor="text1"/>
                <w:sz w:val="28"/>
                <w:szCs w:val="28"/>
                <w:vertAlign w:val="superscript"/>
              </w:rPr>
              <w:footnoteReference w:id="9"/>
            </w:r>
            <w:r w:rsidRPr="00765444">
              <w:rPr>
                <w:rFonts w:ascii="Times New Roman" w:hAnsi="Times New Roman" w:cs="Times New Roman"/>
                <w:color w:val="000000" w:themeColor="text1"/>
                <w:sz w:val="28"/>
                <w:szCs w:val="28"/>
              </w:rPr>
              <w:t xml:space="preserve"> secinājumu, ka esošā institucionālā kārtība būtiski </w:t>
            </w:r>
            <w:r w:rsidRPr="00765444">
              <w:rPr>
                <w:rFonts w:ascii="Times New Roman" w:hAnsi="Times New Roman" w:cs="Times New Roman"/>
                <w:color w:val="000000" w:themeColor="text1"/>
                <w:sz w:val="28"/>
                <w:szCs w:val="28"/>
              </w:rPr>
              <w:lastRenderedPageBreak/>
              <w:t>kavē P&amp;A sistēmas pilnvērtīgas kapacitātes izveidošanos un nostiprināšanos, organizatorisko kompetenču apguvi un augstas kvalitātes finansēšanas procesu izveidi programmas administrējošajās institūcijās, būtiski ceļot kompetenci pētniecības un inovāciju programmu ieviešanā, tajā skaitā maksimāli nodrošinot kompetentu atbalstu projektu ieviesējiem.</w:t>
            </w:r>
            <w:r w:rsidRPr="00765444">
              <w:rPr>
                <w:rFonts w:ascii="Times New Roman" w:hAnsi="Times New Roman" w:cs="Times New Roman"/>
                <w:color w:val="000000" w:themeColor="text1"/>
                <w:sz w:val="28"/>
                <w:szCs w:val="28"/>
                <w:vertAlign w:val="superscript"/>
              </w:rPr>
              <w:footnoteReference w:id="10"/>
            </w:r>
            <w:r w:rsidRPr="00765444">
              <w:rPr>
                <w:rFonts w:ascii="Times New Roman" w:hAnsi="Times New Roman" w:cs="Times New Roman"/>
                <w:color w:val="000000" w:themeColor="text1"/>
                <w:sz w:val="28"/>
                <w:szCs w:val="28"/>
              </w:rPr>
              <w:t xml:space="preserve"> Saskaņā ar iepriekš minētajiem secinājumiem, eksperti kā vienu no Latvijas zinātnes finansēšanas sistēmas izvērtējuma rekomendācijām izvirza ieteikumu P&amp;A finansēšanas programmu administrēšanu koncentrēt vienā institūcijā, tostarp īpaši uzsverot nepieciešamību struktūrfondu investīciju programmu P&amp;A īstenošanu re-integrēt un apvienot vienā administratīvajā pārraudzībā ar nacionālā finansējuma investīciju programmām</w:t>
            </w:r>
            <w:r w:rsidRPr="00765444">
              <w:rPr>
                <w:rFonts w:ascii="Times New Roman" w:hAnsi="Times New Roman" w:cs="Times New Roman"/>
                <w:color w:val="000000" w:themeColor="text1"/>
                <w:sz w:val="28"/>
                <w:szCs w:val="28"/>
                <w:vertAlign w:val="superscript"/>
              </w:rPr>
              <w:footnoteReference w:id="11"/>
            </w:r>
            <w:r w:rsidRPr="00765444">
              <w:rPr>
                <w:rFonts w:ascii="Times New Roman" w:hAnsi="Times New Roman" w:cs="Times New Roman"/>
                <w:color w:val="000000" w:themeColor="text1"/>
                <w:sz w:val="28"/>
                <w:szCs w:val="28"/>
              </w:rPr>
              <w:t>.</w:t>
            </w:r>
            <w:r w:rsidRPr="00765444">
              <w:rPr>
                <w:rFonts w:ascii="Times New Roman" w:eastAsiaTheme="minorEastAsia" w:hAnsi="Times New Roman" w:cs="Times New Roman"/>
                <w:color w:val="000000" w:themeColor="text1"/>
                <w:sz w:val="28"/>
                <w:szCs w:val="28"/>
              </w:rPr>
              <w:t xml:space="preserve"> </w:t>
            </w:r>
          </w:p>
          <w:p w14:paraId="10F3F23C" w14:textId="77777777" w:rsidR="00274142" w:rsidRPr="00765444" w:rsidRDefault="009F7BEB" w:rsidP="009F7BEB">
            <w:pPr>
              <w:spacing w:after="0" w:line="240" w:lineRule="auto"/>
              <w:jc w:val="both"/>
              <w:rPr>
                <w:rFonts w:ascii="Times New Roman" w:hAnsi="Times New Roman" w:cs="Times New Roman"/>
                <w:color w:val="000000" w:themeColor="text1"/>
                <w:sz w:val="28"/>
                <w:szCs w:val="28"/>
              </w:rPr>
            </w:pPr>
            <w:r w:rsidRPr="00765444">
              <w:rPr>
                <w:rFonts w:ascii="Times New Roman" w:hAnsi="Times New Roman" w:cs="Times New Roman"/>
                <w:color w:val="000000" w:themeColor="text1"/>
                <w:sz w:val="28"/>
                <w:szCs w:val="28"/>
              </w:rPr>
              <w:t xml:space="preserve">     </w:t>
            </w:r>
            <w:r w:rsidR="00274142" w:rsidRPr="00765444">
              <w:rPr>
                <w:rFonts w:ascii="Times New Roman" w:eastAsiaTheme="minorEastAsia" w:hAnsi="Times New Roman" w:cs="Times New Roman"/>
                <w:color w:val="000000" w:themeColor="text1"/>
                <w:sz w:val="28"/>
                <w:szCs w:val="28"/>
              </w:rPr>
              <w:t>Atbilstoši P&amp;A politikas īstenošanas teorijai priekšnosacījumi efektīvai P&amp;A pārvaldei ir stratēģiska pētniecība un inovāciju politika, kvalitatīva administratīvā politikas koordinācija izpildvaras vidējā līmeņa struktūrās, inovāciju sistēmas institucionālā ietvara spējas adaptēties, kā arī sabiedrības uzticība pārvaldības sistēmai un atbildība pret sabiedrību un stratēģisko lēmumu pieņēmējiem</w:t>
            </w:r>
            <w:r w:rsidR="00274142" w:rsidRPr="00765444">
              <w:rPr>
                <w:rFonts w:ascii="Times New Roman" w:eastAsiaTheme="minorEastAsia" w:hAnsi="Times New Roman" w:cs="Times New Roman"/>
                <w:color w:val="000000" w:themeColor="text1"/>
                <w:sz w:val="28"/>
                <w:szCs w:val="28"/>
                <w:vertAlign w:val="superscript"/>
              </w:rPr>
              <w:footnoteReference w:id="12"/>
            </w:r>
            <w:r w:rsidR="00274142" w:rsidRPr="00765444">
              <w:rPr>
                <w:rFonts w:ascii="Times New Roman" w:eastAsiaTheme="minorEastAsia" w:hAnsi="Times New Roman" w:cs="Times New Roman"/>
                <w:color w:val="000000" w:themeColor="text1"/>
                <w:sz w:val="28"/>
                <w:szCs w:val="28"/>
              </w:rPr>
              <w:t>.</w:t>
            </w:r>
          </w:p>
          <w:p w14:paraId="79A0B51F" w14:textId="1CD80B8E" w:rsidR="00274142" w:rsidRPr="00765444" w:rsidRDefault="00EB6FC6" w:rsidP="009F7BEB">
            <w:pPr>
              <w:spacing w:after="0" w:line="240" w:lineRule="auto"/>
              <w:jc w:val="both"/>
              <w:rPr>
                <w:rFonts w:ascii="Times New Roman" w:hAnsi="Times New Roman" w:cs="Times New Roman"/>
                <w:color w:val="000000" w:themeColor="text1"/>
                <w:sz w:val="28"/>
                <w:szCs w:val="28"/>
              </w:rPr>
            </w:pPr>
            <w:r w:rsidRPr="00765444">
              <w:rPr>
                <w:rFonts w:ascii="Times New Roman" w:hAnsi="Times New Roman" w:cs="Times New Roman"/>
                <w:color w:val="000000" w:themeColor="text1"/>
                <w:sz w:val="28"/>
                <w:szCs w:val="28"/>
              </w:rPr>
              <w:t xml:space="preserve">     </w:t>
            </w:r>
            <w:r w:rsidR="00274142" w:rsidRPr="00765444">
              <w:rPr>
                <w:rFonts w:ascii="Times New Roman" w:hAnsi="Times New Roman" w:cs="Times New Roman"/>
                <w:color w:val="000000" w:themeColor="text1"/>
                <w:sz w:val="28"/>
                <w:szCs w:val="28"/>
              </w:rPr>
              <w:t>Apkopojot iepriekš minēto, v</w:t>
            </w:r>
            <w:r w:rsidR="009F7BEB" w:rsidRPr="00765444">
              <w:rPr>
                <w:rFonts w:ascii="Times New Roman" w:hAnsi="Times New Roman" w:cs="Times New Roman"/>
                <w:color w:val="000000" w:themeColor="text1"/>
                <w:sz w:val="28"/>
                <w:szCs w:val="28"/>
              </w:rPr>
              <w:t xml:space="preserve">ienota zinātnes politikas ieviešanas </w:t>
            </w:r>
            <w:r w:rsidR="00E73F06">
              <w:rPr>
                <w:rFonts w:ascii="Times New Roman" w:hAnsi="Times New Roman" w:cs="Times New Roman"/>
                <w:color w:val="000000" w:themeColor="text1"/>
                <w:sz w:val="28"/>
                <w:szCs w:val="28"/>
              </w:rPr>
              <w:t xml:space="preserve">tiešās pārvaldes </w:t>
            </w:r>
            <w:r w:rsidR="009F7BEB" w:rsidRPr="00765444">
              <w:rPr>
                <w:rFonts w:ascii="Times New Roman" w:hAnsi="Times New Roman" w:cs="Times New Roman"/>
                <w:color w:val="000000" w:themeColor="text1"/>
                <w:sz w:val="28"/>
                <w:szCs w:val="28"/>
              </w:rPr>
              <w:t>iestāde</w:t>
            </w:r>
            <w:r w:rsidR="00274142" w:rsidRPr="00765444">
              <w:rPr>
                <w:rFonts w:ascii="Times New Roman" w:hAnsi="Times New Roman" w:cs="Times New Roman"/>
                <w:color w:val="000000" w:themeColor="text1"/>
                <w:sz w:val="28"/>
                <w:szCs w:val="28"/>
              </w:rPr>
              <w:t>:</w:t>
            </w:r>
          </w:p>
          <w:p w14:paraId="2551517C" w14:textId="77777777" w:rsidR="009F7BEB" w:rsidRPr="00765444" w:rsidRDefault="00274142" w:rsidP="006A5D9B">
            <w:pPr>
              <w:pStyle w:val="ListParagraph"/>
              <w:numPr>
                <w:ilvl w:val="0"/>
                <w:numId w:val="5"/>
              </w:numPr>
              <w:spacing w:after="0" w:line="240" w:lineRule="auto"/>
              <w:ind w:left="0" w:firstLine="210"/>
              <w:jc w:val="both"/>
              <w:rPr>
                <w:rFonts w:ascii="Times New Roman" w:hAnsi="Times New Roman" w:cs="Times New Roman"/>
                <w:color w:val="000000" w:themeColor="text1"/>
                <w:sz w:val="28"/>
                <w:szCs w:val="28"/>
              </w:rPr>
            </w:pPr>
            <w:r w:rsidRPr="00765444">
              <w:rPr>
                <w:rFonts w:ascii="Times New Roman" w:hAnsi="Times New Roman" w:cs="Times New Roman"/>
                <w:color w:val="000000" w:themeColor="text1"/>
                <w:sz w:val="28"/>
                <w:szCs w:val="28"/>
              </w:rPr>
              <w:t>uzlabos zinātnes pārvaldes sistēmas efektivitāti, nodrošinot kvalitatīvāku zinātnes plānošanas dokumentu sasaisti ar rīcībpolitiku;</w:t>
            </w:r>
          </w:p>
          <w:p w14:paraId="3BAFD930" w14:textId="77777777" w:rsidR="00274142" w:rsidRPr="00765444" w:rsidRDefault="00274142" w:rsidP="00274142">
            <w:pPr>
              <w:spacing w:after="0" w:line="240" w:lineRule="auto"/>
              <w:jc w:val="both"/>
              <w:rPr>
                <w:rFonts w:ascii="Times New Roman" w:hAnsi="Times New Roman" w:cs="Times New Roman"/>
                <w:color w:val="000000" w:themeColor="text1"/>
                <w:sz w:val="28"/>
                <w:szCs w:val="28"/>
              </w:rPr>
            </w:pPr>
            <w:r w:rsidRPr="00765444">
              <w:rPr>
                <w:rFonts w:ascii="Times New Roman" w:hAnsi="Times New Roman" w:cs="Times New Roman"/>
                <w:color w:val="000000" w:themeColor="text1"/>
                <w:sz w:val="28"/>
                <w:szCs w:val="28"/>
              </w:rPr>
              <w:t>2) nodrošinās Latvijas zinātnes pārvaldību, sekmēs valsts politikas funkciju īstenotāju fokusa maiņu no administratīvas pārvaldes uz stratēģiski virzītu pētniecības programmu projektu administrēšanu (</w:t>
            </w:r>
            <w:proofErr w:type="spellStart"/>
            <w:r w:rsidRPr="00765444">
              <w:rPr>
                <w:rFonts w:ascii="Times New Roman" w:hAnsi="Times New Roman" w:cs="Times New Roman"/>
                <w:i/>
                <w:color w:val="000000" w:themeColor="text1"/>
                <w:sz w:val="28"/>
                <w:szCs w:val="28"/>
              </w:rPr>
              <w:t>proactive</w:t>
            </w:r>
            <w:proofErr w:type="spellEnd"/>
            <w:r w:rsidRPr="00765444">
              <w:rPr>
                <w:rFonts w:ascii="Times New Roman" w:hAnsi="Times New Roman" w:cs="Times New Roman"/>
                <w:i/>
                <w:color w:val="000000" w:themeColor="text1"/>
                <w:sz w:val="28"/>
                <w:szCs w:val="28"/>
              </w:rPr>
              <w:t xml:space="preserve"> </w:t>
            </w:r>
            <w:proofErr w:type="spellStart"/>
            <w:r w:rsidRPr="00765444">
              <w:rPr>
                <w:rFonts w:ascii="Times New Roman" w:hAnsi="Times New Roman" w:cs="Times New Roman"/>
                <w:i/>
                <w:color w:val="000000" w:themeColor="text1"/>
                <w:sz w:val="28"/>
                <w:szCs w:val="28"/>
              </w:rPr>
              <w:t>management</w:t>
            </w:r>
            <w:proofErr w:type="spellEnd"/>
            <w:r w:rsidRPr="00765444">
              <w:rPr>
                <w:rFonts w:ascii="Times New Roman" w:hAnsi="Times New Roman" w:cs="Times New Roman"/>
                <w:i/>
                <w:color w:val="000000" w:themeColor="text1"/>
                <w:sz w:val="28"/>
                <w:szCs w:val="28"/>
              </w:rPr>
              <w:t xml:space="preserve"> </w:t>
            </w:r>
            <w:proofErr w:type="spellStart"/>
            <w:r w:rsidRPr="00765444">
              <w:rPr>
                <w:rFonts w:ascii="Times New Roman" w:hAnsi="Times New Roman" w:cs="Times New Roman"/>
                <w:i/>
                <w:color w:val="000000" w:themeColor="text1"/>
                <w:sz w:val="28"/>
                <w:szCs w:val="28"/>
              </w:rPr>
              <w:t>approach</w:t>
            </w:r>
            <w:proofErr w:type="spellEnd"/>
            <w:r w:rsidRPr="00765444">
              <w:rPr>
                <w:rFonts w:ascii="Times New Roman" w:hAnsi="Times New Roman" w:cs="Times New Roman"/>
                <w:color w:val="000000" w:themeColor="text1"/>
                <w:sz w:val="28"/>
                <w:szCs w:val="28"/>
              </w:rPr>
              <w:t>), uzraudzīšanu un līdz ar to zinātnes politikas īstenošanu;</w:t>
            </w:r>
          </w:p>
          <w:p w14:paraId="642BE9CA" w14:textId="7867F572" w:rsidR="00274142" w:rsidRPr="00765444" w:rsidRDefault="00274142" w:rsidP="00274142">
            <w:pPr>
              <w:spacing w:after="0" w:line="240" w:lineRule="auto"/>
              <w:jc w:val="both"/>
              <w:rPr>
                <w:rFonts w:ascii="Times New Roman" w:hAnsi="Times New Roman" w:cs="Times New Roman"/>
                <w:color w:val="000000" w:themeColor="text1"/>
                <w:sz w:val="28"/>
                <w:szCs w:val="28"/>
              </w:rPr>
            </w:pPr>
            <w:r w:rsidRPr="00765444">
              <w:rPr>
                <w:rFonts w:ascii="Times New Roman" w:hAnsi="Times New Roman" w:cs="Times New Roman"/>
                <w:color w:val="000000" w:themeColor="text1"/>
                <w:sz w:val="28"/>
                <w:szCs w:val="28"/>
              </w:rPr>
              <w:t xml:space="preserve">3) </w:t>
            </w:r>
            <w:r w:rsidR="000C51EE" w:rsidRPr="00765444">
              <w:rPr>
                <w:rFonts w:ascii="Times New Roman" w:hAnsi="Times New Roman" w:cs="Times New Roman"/>
                <w:color w:val="000000" w:themeColor="text1"/>
                <w:sz w:val="28"/>
                <w:szCs w:val="28"/>
              </w:rPr>
              <w:t xml:space="preserve">nodrošinās </w:t>
            </w:r>
            <w:r w:rsidRPr="00765444">
              <w:rPr>
                <w:rFonts w:ascii="Times New Roman" w:hAnsi="Times New Roman" w:cs="Times New Roman"/>
                <w:color w:val="000000" w:themeColor="text1"/>
                <w:sz w:val="28"/>
                <w:szCs w:val="28"/>
              </w:rPr>
              <w:t>kvalitatīvāk</w:t>
            </w:r>
            <w:r w:rsidR="000C51EE" w:rsidRPr="00765444">
              <w:rPr>
                <w:rFonts w:ascii="Times New Roman" w:hAnsi="Times New Roman" w:cs="Times New Roman"/>
                <w:color w:val="000000" w:themeColor="text1"/>
                <w:sz w:val="28"/>
                <w:szCs w:val="28"/>
              </w:rPr>
              <w:t>u</w:t>
            </w:r>
            <w:r w:rsidRPr="00765444">
              <w:rPr>
                <w:rFonts w:ascii="Times New Roman" w:hAnsi="Times New Roman" w:cs="Times New Roman"/>
                <w:color w:val="000000" w:themeColor="text1"/>
                <w:sz w:val="28"/>
                <w:szCs w:val="28"/>
              </w:rPr>
              <w:t xml:space="preserve"> administratīvā zinātnes politikas koordinācij</w:t>
            </w:r>
            <w:r w:rsidR="000C51EE" w:rsidRPr="00765444">
              <w:rPr>
                <w:rFonts w:ascii="Times New Roman" w:hAnsi="Times New Roman" w:cs="Times New Roman"/>
                <w:color w:val="000000" w:themeColor="text1"/>
                <w:sz w:val="28"/>
                <w:szCs w:val="28"/>
              </w:rPr>
              <w:t>u</w:t>
            </w:r>
            <w:r w:rsidRPr="00765444">
              <w:rPr>
                <w:rFonts w:ascii="Times New Roman" w:hAnsi="Times New Roman" w:cs="Times New Roman"/>
                <w:color w:val="000000" w:themeColor="text1"/>
                <w:sz w:val="28"/>
                <w:szCs w:val="28"/>
              </w:rPr>
              <w:t xml:space="preserve"> izpildvaras vidējā līmeņa struktūrās, stiprinot vertikālos un horizontālos sadarbības mehānismus un palielinot politikas īstenotāju aktivitāšu papildinātību un sinerģijas;</w:t>
            </w:r>
          </w:p>
          <w:p w14:paraId="03B4E50B" w14:textId="77777777" w:rsidR="00274142" w:rsidRPr="00765444" w:rsidRDefault="00274142" w:rsidP="00274142">
            <w:pPr>
              <w:spacing w:after="0" w:line="240" w:lineRule="auto"/>
              <w:jc w:val="both"/>
              <w:rPr>
                <w:rFonts w:ascii="Times New Roman" w:hAnsi="Times New Roman" w:cs="Times New Roman"/>
                <w:color w:val="000000" w:themeColor="text1"/>
                <w:sz w:val="28"/>
                <w:szCs w:val="28"/>
              </w:rPr>
            </w:pPr>
            <w:r w:rsidRPr="00765444">
              <w:rPr>
                <w:rFonts w:ascii="Times New Roman" w:hAnsi="Times New Roman" w:cs="Times New Roman"/>
                <w:color w:val="000000" w:themeColor="text1"/>
                <w:sz w:val="28"/>
                <w:szCs w:val="28"/>
              </w:rPr>
              <w:t xml:space="preserve">4) </w:t>
            </w:r>
            <w:r w:rsidRPr="00765444">
              <w:rPr>
                <w:rFonts w:ascii="Times New Roman" w:eastAsiaTheme="minorEastAsia" w:hAnsi="Times New Roman" w:cs="Times New Roman"/>
                <w:color w:val="000000" w:themeColor="text1"/>
                <w:sz w:val="28"/>
                <w:szCs w:val="28"/>
              </w:rPr>
              <w:t>spēs efektīvāk konkrētām mērķu grupām nodot informāciju par uz tām orientētiem pasākumiem – kā finansējuma piesaistes, tā arī projektu īstenošanas (administrēšanas) jautājumos. Zinātnes nozares funkciju</w:t>
            </w:r>
            <w:r w:rsidR="000C51EE" w:rsidRPr="00765444">
              <w:rPr>
                <w:rFonts w:ascii="Times New Roman" w:eastAsiaTheme="minorEastAsia" w:hAnsi="Times New Roman" w:cs="Times New Roman"/>
                <w:color w:val="000000" w:themeColor="text1"/>
                <w:sz w:val="28"/>
                <w:szCs w:val="28"/>
              </w:rPr>
              <w:t xml:space="preserve"> institucionālā</w:t>
            </w:r>
            <w:r w:rsidRPr="00765444">
              <w:rPr>
                <w:rFonts w:ascii="Times New Roman" w:eastAsiaTheme="minorEastAsia" w:hAnsi="Times New Roman" w:cs="Times New Roman"/>
                <w:color w:val="000000" w:themeColor="text1"/>
                <w:sz w:val="28"/>
                <w:szCs w:val="28"/>
              </w:rPr>
              <w:t xml:space="preserve"> konsolidācija ļaus arī īstenot labo praksi pierādījumos balstītas politikas veidošanā, sekmējot </w:t>
            </w:r>
            <w:proofErr w:type="spellStart"/>
            <w:r w:rsidRPr="00765444">
              <w:rPr>
                <w:rFonts w:ascii="Times New Roman" w:eastAsiaTheme="minorEastAsia" w:hAnsi="Times New Roman" w:cs="Times New Roman"/>
                <w:color w:val="000000" w:themeColor="text1"/>
                <w:sz w:val="28"/>
                <w:szCs w:val="28"/>
              </w:rPr>
              <w:t>visaptverošākus</w:t>
            </w:r>
            <w:proofErr w:type="spellEnd"/>
            <w:r w:rsidRPr="00765444">
              <w:rPr>
                <w:rFonts w:ascii="Times New Roman" w:eastAsiaTheme="minorEastAsia" w:hAnsi="Times New Roman" w:cs="Times New Roman"/>
                <w:color w:val="000000" w:themeColor="text1"/>
                <w:sz w:val="28"/>
                <w:szCs w:val="28"/>
              </w:rPr>
              <w:t xml:space="preserve"> un ilgstošākus </w:t>
            </w:r>
            <w:proofErr w:type="spellStart"/>
            <w:r w:rsidRPr="00765444">
              <w:rPr>
                <w:rFonts w:ascii="Times New Roman" w:eastAsiaTheme="minorEastAsia" w:hAnsi="Times New Roman" w:cs="Times New Roman"/>
                <w:color w:val="000000" w:themeColor="text1"/>
                <w:sz w:val="28"/>
                <w:szCs w:val="28"/>
              </w:rPr>
              <w:t>rīcībpolitku</w:t>
            </w:r>
            <w:proofErr w:type="spellEnd"/>
            <w:r w:rsidRPr="00765444">
              <w:rPr>
                <w:rFonts w:ascii="Times New Roman" w:eastAsiaTheme="minorEastAsia" w:hAnsi="Times New Roman" w:cs="Times New Roman"/>
                <w:color w:val="000000" w:themeColor="text1"/>
                <w:sz w:val="28"/>
                <w:szCs w:val="28"/>
              </w:rPr>
              <w:t xml:space="preserve"> izvērtējumus (</w:t>
            </w:r>
            <w:proofErr w:type="spellStart"/>
            <w:r w:rsidRPr="00765444">
              <w:rPr>
                <w:rFonts w:ascii="Times New Roman" w:eastAsiaTheme="minorEastAsia" w:hAnsi="Times New Roman" w:cs="Times New Roman"/>
                <w:i/>
                <w:color w:val="000000" w:themeColor="text1"/>
                <w:sz w:val="28"/>
                <w:szCs w:val="28"/>
              </w:rPr>
              <w:t>policy</w:t>
            </w:r>
            <w:proofErr w:type="spellEnd"/>
            <w:r w:rsidRPr="00765444">
              <w:rPr>
                <w:rFonts w:ascii="Times New Roman" w:eastAsiaTheme="minorEastAsia" w:hAnsi="Times New Roman" w:cs="Times New Roman"/>
                <w:i/>
                <w:color w:val="000000" w:themeColor="text1"/>
                <w:sz w:val="28"/>
                <w:szCs w:val="28"/>
              </w:rPr>
              <w:t xml:space="preserve"> </w:t>
            </w:r>
            <w:proofErr w:type="spellStart"/>
            <w:r w:rsidRPr="00765444">
              <w:rPr>
                <w:rFonts w:ascii="Times New Roman" w:eastAsiaTheme="minorEastAsia" w:hAnsi="Times New Roman" w:cs="Times New Roman"/>
                <w:i/>
                <w:color w:val="000000" w:themeColor="text1"/>
                <w:sz w:val="28"/>
                <w:szCs w:val="28"/>
              </w:rPr>
              <w:t>impact</w:t>
            </w:r>
            <w:proofErr w:type="spellEnd"/>
            <w:r w:rsidRPr="00765444">
              <w:rPr>
                <w:rFonts w:ascii="Times New Roman" w:eastAsiaTheme="minorEastAsia" w:hAnsi="Times New Roman" w:cs="Times New Roman"/>
                <w:i/>
                <w:color w:val="000000" w:themeColor="text1"/>
                <w:sz w:val="28"/>
                <w:szCs w:val="28"/>
              </w:rPr>
              <w:t xml:space="preserve"> </w:t>
            </w:r>
            <w:proofErr w:type="spellStart"/>
            <w:r w:rsidRPr="00765444">
              <w:rPr>
                <w:rFonts w:ascii="Times New Roman" w:eastAsiaTheme="minorEastAsia" w:hAnsi="Times New Roman" w:cs="Times New Roman"/>
                <w:i/>
                <w:color w:val="000000" w:themeColor="text1"/>
                <w:sz w:val="28"/>
                <w:szCs w:val="28"/>
              </w:rPr>
              <w:t>evaluations</w:t>
            </w:r>
            <w:proofErr w:type="spellEnd"/>
            <w:r w:rsidRPr="00765444">
              <w:rPr>
                <w:rFonts w:ascii="Times New Roman" w:eastAsiaTheme="minorEastAsia" w:hAnsi="Times New Roman" w:cs="Times New Roman"/>
                <w:color w:val="000000" w:themeColor="text1"/>
                <w:sz w:val="28"/>
                <w:szCs w:val="28"/>
              </w:rPr>
              <w:t>)</w:t>
            </w:r>
            <w:r w:rsidRPr="00765444">
              <w:rPr>
                <w:rFonts w:ascii="Times New Roman" w:hAnsi="Times New Roman" w:cs="Times New Roman"/>
                <w:color w:val="000000" w:themeColor="text1"/>
                <w:sz w:val="28"/>
                <w:szCs w:val="28"/>
                <w:vertAlign w:val="superscript"/>
              </w:rPr>
              <w:footnoteReference w:id="13"/>
            </w:r>
            <w:r w:rsidRPr="00765444">
              <w:rPr>
                <w:rFonts w:ascii="Times New Roman" w:eastAsiaTheme="minorEastAsia" w:hAnsi="Times New Roman" w:cs="Times New Roman"/>
                <w:color w:val="000000" w:themeColor="text1"/>
                <w:sz w:val="28"/>
                <w:szCs w:val="28"/>
              </w:rPr>
              <w:t>;</w:t>
            </w:r>
          </w:p>
          <w:p w14:paraId="4DC397BC" w14:textId="760F8819" w:rsidR="009F7BEB" w:rsidRPr="00765444" w:rsidRDefault="00274142" w:rsidP="00552FF7">
            <w:pPr>
              <w:spacing w:after="0" w:line="240" w:lineRule="auto"/>
              <w:jc w:val="both"/>
              <w:rPr>
                <w:rFonts w:ascii="Times New Roman" w:hAnsi="Times New Roman" w:cs="Times New Roman"/>
                <w:color w:val="000000" w:themeColor="text1"/>
                <w:sz w:val="28"/>
                <w:szCs w:val="28"/>
              </w:rPr>
            </w:pPr>
            <w:r w:rsidRPr="00765444">
              <w:rPr>
                <w:rFonts w:ascii="Times New Roman" w:hAnsi="Times New Roman" w:cs="Times New Roman"/>
                <w:color w:val="000000" w:themeColor="text1"/>
                <w:sz w:val="28"/>
                <w:szCs w:val="28"/>
              </w:rPr>
              <w:lastRenderedPageBreak/>
              <w:t>5) veicinās mērķa grupas (zinātnisko institūciju) un sabiedrības uzticību, padarot saprotamākas šādas institūcijas veicamās funkcijas, un padarīs klientiem</w:t>
            </w:r>
            <w:r w:rsidR="000C51EE" w:rsidRPr="00765444">
              <w:rPr>
                <w:rFonts w:ascii="Times New Roman" w:hAnsi="Times New Roman" w:cs="Times New Roman"/>
                <w:color w:val="000000" w:themeColor="text1"/>
                <w:sz w:val="28"/>
                <w:szCs w:val="28"/>
              </w:rPr>
              <w:t xml:space="preserve"> (zinātniskās institūcijas, augstskolas, komersanti u.c.)</w:t>
            </w:r>
            <w:r w:rsidRPr="00765444">
              <w:rPr>
                <w:rFonts w:ascii="Times New Roman" w:hAnsi="Times New Roman" w:cs="Times New Roman"/>
                <w:color w:val="000000" w:themeColor="text1"/>
                <w:sz w:val="28"/>
                <w:szCs w:val="28"/>
              </w:rPr>
              <w:t xml:space="preserve"> draudzīgākus pakalpojumus, tai skaitā nodrošinot labāku koordināciju starp dažādām investīciju programmām, projektu konkursiem, prasībām, nodrošinot efektīvāku informācijas apmaiņu, klientam prognozējamāku projektu finansēšanas un administrācijas sistēmu, un samazinot gadījumus, kad klienti informācijas iegūšanai tiek novirzīti uz citu organizāciju. Vienlaikus Latvija demonstrēs tās apņemšanos un spēju nodrošināt starptautisko organizāciju (</w:t>
            </w:r>
            <w:r w:rsidR="00E73F06" w:rsidRPr="00765444">
              <w:rPr>
                <w:rFonts w:ascii="Times New Roman" w:eastAsiaTheme="minorEastAsia" w:hAnsi="Times New Roman" w:cs="Times New Roman"/>
                <w:color w:val="000000" w:themeColor="text1"/>
                <w:sz w:val="28"/>
                <w:szCs w:val="28"/>
              </w:rPr>
              <w:t>Eiropas Komisijas</w:t>
            </w:r>
            <w:r w:rsidRPr="00765444">
              <w:rPr>
                <w:rFonts w:ascii="Times New Roman" w:hAnsi="Times New Roman" w:cs="Times New Roman"/>
                <w:color w:val="000000" w:themeColor="text1"/>
                <w:sz w:val="28"/>
                <w:szCs w:val="28"/>
              </w:rPr>
              <w:t>, OECD u.c.) rekomendāciju ieviešanā, tostarp arī labās prakses ieviešanu zinātnes pārvaldībā un savstarpējo uzticēšanos starptautiskajā līmenī.</w:t>
            </w:r>
          </w:p>
          <w:p w14:paraId="63A0DEBD" w14:textId="720C54B5" w:rsidR="00827A7B" w:rsidRPr="00765444" w:rsidRDefault="00827A7B" w:rsidP="00827A7B">
            <w:pPr>
              <w:spacing w:after="0" w:line="240" w:lineRule="auto"/>
              <w:ind w:firstLine="720"/>
              <w:jc w:val="both"/>
              <w:rPr>
                <w:rFonts w:ascii="Times New Roman" w:hAnsi="Times New Roman" w:cs="Times New Roman"/>
                <w:color w:val="000000" w:themeColor="text1"/>
                <w:sz w:val="28"/>
                <w:szCs w:val="28"/>
              </w:rPr>
            </w:pPr>
            <w:r w:rsidRPr="00765444">
              <w:rPr>
                <w:rFonts w:ascii="Times New Roman" w:eastAsia="Times New Roman" w:hAnsi="Times New Roman" w:cs="Times New Roman"/>
                <w:color w:val="000000" w:themeColor="text1"/>
                <w:sz w:val="28"/>
                <w:szCs w:val="28"/>
                <w:lang w:eastAsia="lv-LV"/>
              </w:rPr>
              <w:t xml:space="preserve">Ievērojot minēto, likumprojekts paredz </w:t>
            </w:r>
            <w:r w:rsidRPr="00765444">
              <w:rPr>
                <w:rFonts w:ascii="Times New Roman" w:eastAsiaTheme="minorEastAsia" w:hAnsi="Times New Roman" w:cs="Times New Roman"/>
                <w:color w:val="000000" w:themeColor="text1"/>
                <w:sz w:val="28"/>
                <w:szCs w:val="28"/>
              </w:rPr>
              <w:t>risinājumu Latvijas zinātnes un tehnoloģiju attīstības politikas ieviešanas funkcijas, kas atrodas radnieciskās iestādēs, apvienošanu</w:t>
            </w:r>
            <w:r w:rsidR="00533E70">
              <w:rPr>
                <w:rFonts w:ascii="Times New Roman" w:hAnsi="Times New Roman" w:cs="Times New Roman"/>
                <w:color w:val="000000" w:themeColor="text1"/>
                <w:sz w:val="28"/>
                <w:szCs w:val="28"/>
              </w:rPr>
              <w:t xml:space="preserve"> (</w:t>
            </w:r>
            <w:r w:rsidRPr="00765444">
              <w:rPr>
                <w:rFonts w:ascii="Times New Roman" w:hAnsi="Times New Roman" w:cs="Times New Roman"/>
                <w:color w:val="000000" w:themeColor="text1"/>
                <w:sz w:val="28"/>
                <w:szCs w:val="28"/>
              </w:rPr>
              <w:t xml:space="preserve">veidojot </w:t>
            </w:r>
            <w:r w:rsidR="00E73F06">
              <w:rPr>
                <w:rFonts w:ascii="Times New Roman" w:hAnsi="Times New Roman" w:cs="Times New Roman"/>
                <w:color w:val="000000" w:themeColor="text1"/>
                <w:sz w:val="28"/>
                <w:szCs w:val="28"/>
              </w:rPr>
              <w:t xml:space="preserve">padomi kā </w:t>
            </w:r>
            <w:r w:rsidRPr="00765444">
              <w:rPr>
                <w:rFonts w:ascii="Times New Roman" w:hAnsi="Times New Roman" w:cs="Times New Roman"/>
                <w:color w:val="000000" w:themeColor="text1"/>
                <w:sz w:val="28"/>
                <w:szCs w:val="28"/>
              </w:rPr>
              <w:t>vienotu un spēcīgu zinātnes politikas ievie</w:t>
            </w:r>
            <w:r w:rsidR="00533E70">
              <w:rPr>
                <w:rFonts w:ascii="Times New Roman" w:hAnsi="Times New Roman" w:cs="Times New Roman"/>
                <w:color w:val="000000" w:themeColor="text1"/>
                <w:sz w:val="28"/>
                <w:szCs w:val="28"/>
              </w:rPr>
              <w:t>šanas tiešās pārvaldes iestādi</w:t>
            </w:r>
            <w:r w:rsidRPr="00765444">
              <w:rPr>
                <w:rFonts w:ascii="Times New Roman" w:hAnsi="Times New Roman" w:cs="Times New Roman"/>
                <w:color w:val="000000" w:themeColor="text1"/>
                <w:sz w:val="28"/>
                <w:szCs w:val="28"/>
              </w:rPr>
              <w:t>, kas pārņemtu arī zinātnes politikas ieviešanas funkciju no aģentūras (</w:t>
            </w:r>
            <w:r w:rsidR="00EF11B6" w:rsidRPr="00765444">
              <w:rPr>
                <w:rFonts w:ascii="Times New Roman" w:hAnsi="Times New Roman" w:cs="Times New Roman"/>
                <w:color w:val="000000" w:themeColor="text1"/>
                <w:sz w:val="28"/>
                <w:szCs w:val="28"/>
              </w:rPr>
              <w:t xml:space="preserve">tostarp </w:t>
            </w:r>
            <w:r w:rsidRPr="00765444">
              <w:rPr>
                <w:rFonts w:ascii="Times New Roman" w:hAnsi="Times New Roman" w:cs="Times New Roman"/>
                <w:color w:val="000000" w:themeColor="text1"/>
                <w:sz w:val="28"/>
                <w:szCs w:val="28"/>
              </w:rPr>
              <w:t xml:space="preserve">starptautisko pētniecības programmu finansēšana un administrēšana un Nacionālā kontaktpunkta funkcijas), tādējādi koncentrējot zinātnes politikas ieviešanu vienā ministrijas padotībā esošā iestādē. Administrācijas funkcijas un uzdevumus studiju kreditēšanas nodrošināšanā </w:t>
            </w:r>
            <w:r w:rsidR="00EF11B6" w:rsidRPr="00765444">
              <w:rPr>
                <w:rFonts w:ascii="Times New Roman" w:hAnsi="Times New Roman" w:cs="Times New Roman"/>
                <w:color w:val="000000" w:themeColor="text1"/>
                <w:sz w:val="28"/>
                <w:szCs w:val="28"/>
              </w:rPr>
              <w:t xml:space="preserve">pārņems </w:t>
            </w:r>
            <w:r w:rsidRPr="00765444">
              <w:rPr>
                <w:rFonts w:ascii="Times New Roman" w:hAnsi="Times New Roman" w:cs="Times New Roman"/>
                <w:color w:val="000000" w:themeColor="text1"/>
                <w:sz w:val="28"/>
                <w:szCs w:val="28"/>
              </w:rPr>
              <w:t xml:space="preserve">aģentūra. </w:t>
            </w:r>
          </w:p>
          <w:p w14:paraId="34ABEBDB" w14:textId="48956155" w:rsidR="00552FF7" w:rsidRPr="00765444" w:rsidRDefault="00552FF7" w:rsidP="00552FF7">
            <w:pPr>
              <w:tabs>
                <w:tab w:val="left" w:pos="851"/>
              </w:tabs>
              <w:spacing w:after="0" w:line="240" w:lineRule="auto"/>
              <w:jc w:val="both"/>
              <w:rPr>
                <w:rFonts w:ascii="Times New Roman" w:eastAsiaTheme="minorEastAsia" w:hAnsi="Times New Roman" w:cs="Times New Roman"/>
                <w:color w:val="000000" w:themeColor="text1"/>
                <w:sz w:val="28"/>
                <w:szCs w:val="28"/>
              </w:rPr>
            </w:pPr>
            <w:r w:rsidRPr="00765444">
              <w:rPr>
                <w:rFonts w:ascii="Times New Roman" w:eastAsiaTheme="minorEastAsia" w:hAnsi="Times New Roman" w:cs="Times New Roman"/>
                <w:color w:val="000000" w:themeColor="text1"/>
                <w:sz w:val="28"/>
                <w:szCs w:val="28"/>
              </w:rPr>
              <w:t xml:space="preserve">     </w:t>
            </w:r>
            <w:r w:rsidR="000D454F" w:rsidRPr="00765444">
              <w:rPr>
                <w:rFonts w:ascii="Times New Roman" w:eastAsiaTheme="minorEastAsia" w:hAnsi="Times New Roman" w:cs="Times New Roman"/>
                <w:color w:val="000000" w:themeColor="text1"/>
                <w:sz w:val="28"/>
                <w:szCs w:val="28"/>
              </w:rPr>
              <w:t>Ņemot vērā starptautisko institūciju, Eiropas Komisijas un OECD rekomendācijas, labāko attīstīto valstu praksi, kā arī ministrijas identificētās nepilnības zinātnes politikas ieviešanā un uzkrāto pieredzi un zināšanas, izstrādājot un organizējot zinātnes politiku Latvijā, nepieciešams veidot padomi</w:t>
            </w:r>
            <w:r w:rsidR="00E73F06">
              <w:rPr>
                <w:rFonts w:ascii="Times New Roman" w:eastAsiaTheme="minorEastAsia" w:hAnsi="Times New Roman" w:cs="Times New Roman"/>
                <w:color w:val="000000" w:themeColor="text1"/>
                <w:sz w:val="28"/>
                <w:szCs w:val="28"/>
              </w:rPr>
              <w:t xml:space="preserve"> veidot tā, lai tās </w:t>
            </w:r>
            <w:r w:rsidRPr="00765444">
              <w:rPr>
                <w:rFonts w:ascii="Times New Roman" w:eastAsiaTheme="minorEastAsia" w:hAnsi="Times New Roman" w:cs="Times New Roman"/>
                <w:color w:val="000000" w:themeColor="text1"/>
                <w:sz w:val="28"/>
                <w:szCs w:val="28"/>
              </w:rPr>
              <w:t>kompetencē bū</w:t>
            </w:r>
            <w:r w:rsidR="00E73F06">
              <w:rPr>
                <w:rFonts w:ascii="Times New Roman" w:eastAsiaTheme="minorEastAsia" w:hAnsi="Times New Roman" w:cs="Times New Roman"/>
                <w:color w:val="000000" w:themeColor="text1"/>
                <w:sz w:val="28"/>
                <w:szCs w:val="28"/>
              </w:rPr>
              <w:t>tu</w:t>
            </w:r>
            <w:r w:rsidRPr="00765444">
              <w:rPr>
                <w:rFonts w:ascii="Times New Roman" w:eastAsiaTheme="minorEastAsia" w:hAnsi="Times New Roman" w:cs="Times New Roman"/>
                <w:color w:val="000000" w:themeColor="text1"/>
                <w:sz w:val="28"/>
                <w:szCs w:val="28"/>
              </w:rPr>
              <w:t>: valsts</w:t>
            </w:r>
            <w:r w:rsidR="00CC5BFC" w:rsidRPr="00765444">
              <w:rPr>
                <w:rFonts w:ascii="Times New Roman" w:eastAsiaTheme="minorEastAsia" w:hAnsi="Times New Roman" w:cs="Times New Roman"/>
                <w:color w:val="000000" w:themeColor="text1"/>
                <w:sz w:val="28"/>
                <w:szCs w:val="28"/>
              </w:rPr>
              <w:t>,</w:t>
            </w:r>
            <w:r w:rsidRPr="00765444">
              <w:rPr>
                <w:rFonts w:ascii="Times New Roman" w:eastAsiaTheme="minorEastAsia" w:hAnsi="Times New Roman" w:cs="Times New Roman"/>
                <w:color w:val="000000" w:themeColor="text1"/>
                <w:sz w:val="28"/>
                <w:szCs w:val="28"/>
              </w:rPr>
              <w:t xml:space="preserve"> ārvalstu finanšu instrumentu (piemēram, </w:t>
            </w:r>
            <w:r w:rsidRPr="00765444">
              <w:rPr>
                <w:rFonts w:ascii="Times New Roman" w:hAnsi="Times New Roman" w:cs="Times New Roman"/>
                <w:color w:val="000000" w:themeColor="text1"/>
                <w:sz w:val="28"/>
                <w:szCs w:val="28"/>
              </w:rPr>
              <w:t>Eiropas Ekonomikas zonas un Norvēģijas finanšu instrumenta programma</w:t>
            </w:r>
            <w:r w:rsidRPr="00765444">
              <w:rPr>
                <w:rFonts w:ascii="Times New Roman" w:eastAsiaTheme="minorEastAsia" w:hAnsi="Times New Roman" w:cs="Times New Roman"/>
                <w:color w:val="000000" w:themeColor="text1"/>
                <w:sz w:val="28"/>
                <w:szCs w:val="28"/>
              </w:rPr>
              <w:t>) finansēto zinātnes programmu ieviešana, kā arī Eiropas Savienības struktūrfondu 2014.–2020. gada Pēcdoktorantūras pētniecības programmas</w:t>
            </w:r>
            <w:r w:rsidRPr="00765444">
              <w:rPr>
                <w:rFonts w:ascii="Times New Roman" w:eastAsiaTheme="minorEastAsia" w:hAnsi="Times New Roman" w:cs="Times New Roman"/>
                <w:color w:val="000000" w:themeColor="text1"/>
                <w:sz w:val="28"/>
                <w:szCs w:val="28"/>
                <w:vertAlign w:val="superscript"/>
              </w:rPr>
              <w:footnoteReference w:id="14"/>
            </w:r>
            <w:r w:rsidRPr="00765444">
              <w:rPr>
                <w:rFonts w:ascii="Times New Roman" w:eastAsiaTheme="minorEastAsia" w:hAnsi="Times New Roman" w:cs="Times New Roman"/>
                <w:color w:val="000000" w:themeColor="text1"/>
                <w:sz w:val="28"/>
                <w:szCs w:val="28"/>
              </w:rPr>
              <w:t xml:space="preserve"> un Starptautiskās sadarbības programmas</w:t>
            </w:r>
            <w:r w:rsidRPr="00765444">
              <w:rPr>
                <w:rFonts w:ascii="Times New Roman" w:eastAsiaTheme="minorEastAsia" w:hAnsi="Times New Roman" w:cs="Times New Roman"/>
                <w:color w:val="000000" w:themeColor="text1"/>
                <w:sz w:val="28"/>
                <w:szCs w:val="28"/>
                <w:vertAlign w:val="superscript"/>
              </w:rPr>
              <w:footnoteReference w:id="15"/>
            </w:r>
            <w:r w:rsidRPr="00765444">
              <w:rPr>
                <w:rFonts w:ascii="Times New Roman" w:eastAsiaTheme="minorEastAsia" w:hAnsi="Times New Roman" w:cs="Times New Roman"/>
                <w:color w:val="000000" w:themeColor="text1"/>
                <w:sz w:val="28"/>
                <w:szCs w:val="28"/>
              </w:rPr>
              <w:t xml:space="preserve"> īstenošana</w:t>
            </w:r>
            <w:r w:rsidR="00CC5BFC" w:rsidRPr="00765444">
              <w:rPr>
                <w:rFonts w:ascii="Times New Roman" w:eastAsiaTheme="minorEastAsia" w:hAnsi="Times New Roman" w:cs="Times New Roman"/>
                <w:color w:val="000000" w:themeColor="text1"/>
                <w:sz w:val="28"/>
                <w:szCs w:val="28"/>
              </w:rPr>
              <w:t xml:space="preserve"> finansējuma saņēmēja statusā</w:t>
            </w:r>
            <w:r w:rsidRPr="00765444">
              <w:rPr>
                <w:rFonts w:ascii="Times New Roman" w:eastAsiaTheme="minorEastAsia" w:hAnsi="Times New Roman" w:cs="Times New Roman"/>
                <w:color w:val="000000" w:themeColor="text1"/>
                <w:sz w:val="28"/>
                <w:szCs w:val="28"/>
              </w:rPr>
              <w:t>.</w:t>
            </w:r>
            <w:r w:rsidR="00CC5BFC" w:rsidRPr="00765444">
              <w:rPr>
                <w:rFonts w:ascii="Times New Roman" w:eastAsiaTheme="minorEastAsia" w:hAnsi="Times New Roman" w:cs="Times New Roman"/>
                <w:color w:val="000000" w:themeColor="text1"/>
                <w:sz w:val="28"/>
                <w:szCs w:val="28"/>
              </w:rPr>
              <w:t xml:space="preserve"> </w:t>
            </w:r>
            <w:r w:rsidR="00E73F06">
              <w:rPr>
                <w:rFonts w:ascii="Times New Roman" w:hAnsi="Times New Roman" w:cs="Times New Roman"/>
                <w:sz w:val="28"/>
                <w:szCs w:val="28"/>
              </w:rPr>
              <w:t>P</w:t>
            </w:r>
            <w:r w:rsidR="00CC5BFC" w:rsidRPr="00765444">
              <w:rPr>
                <w:rFonts w:ascii="Times New Roman" w:hAnsi="Times New Roman" w:cs="Times New Roman"/>
                <w:sz w:val="28"/>
                <w:szCs w:val="28"/>
              </w:rPr>
              <w:t xml:space="preserve">adome </w:t>
            </w:r>
            <w:r w:rsidR="003D2D71" w:rsidRPr="00765444">
              <w:rPr>
                <w:rFonts w:ascii="Times New Roman" w:hAnsi="Times New Roman" w:cs="Times New Roman"/>
                <w:sz w:val="28"/>
                <w:szCs w:val="28"/>
              </w:rPr>
              <w:t>būs</w:t>
            </w:r>
            <w:r w:rsidR="00CC5BFC" w:rsidRPr="00765444">
              <w:rPr>
                <w:rFonts w:ascii="Times New Roman" w:hAnsi="Times New Roman" w:cs="Times New Roman"/>
                <w:sz w:val="28"/>
                <w:szCs w:val="28"/>
              </w:rPr>
              <w:t xml:space="preserve"> nozīmīgs partneris Eiropas Savienības struktūrfondu 2021.</w:t>
            </w:r>
            <w:r w:rsidR="003D2D71" w:rsidRPr="00765444">
              <w:rPr>
                <w:rFonts w:ascii="Times New Roman" w:hAnsi="Times New Roman" w:cs="Times New Roman"/>
                <w:sz w:val="28"/>
                <w:szCs w:val="28"/>
              </w:rPr>
              <w:t>–</w:t>
            </w:r>
            <w:r w:rsidR="00CC5BFC" w:rsidRPr="00765444">
              <w:rPr>
                <w:rFonts w:ascii="Times New Roman" w:hAnsi="Times New Roman" w:cs="Times New Roman"/>
                <w:sz w:val="28"/>
                <w:szCs w:val="28"/>
              </w:rPr>
              <w:t>2027.gada plānošanas perioda</w:t>
            </w:r>
            <w:r w:rsidR="003D2D71" w:rsidRPr="00765444">
              <w:rPr>
                <w:rFonts w:ascii="Times New Roman" w:hAnsi="Times New Roman" w:cs="Times New Roman"/>
                <w:sz w:val="28"/>
                <w:szCs w:val="28"/>
              </w:rPr>
              <w:t xml:space="preserve"> zinātnes</w:t>
            </w:r>
            <w:r w:rsidR="00CC5BFC" w:rsidRPr="00765444">
              <w:rPr>
                <w:rFonts w:ascii="Times New Roman" w:hAnsi="Times New Roman" w:cs="Times New Roman"/>
                <w:sz w:val="28"/>
                <w:szCs w:val="28"/>
              </w:rPr>
              <w:t xml:space="preserve"> programmu plānošanā, programmu ieviešanā un zinātnes projektu kvalitātes vērtēšanā. </w:t>
            </w:r>
            <w:r w:rsidRPr="00765444">
              <w:rPr>
                <w:rFonts w:ascii="Times New Roman" w:eastAsiaTheme="minorEastAsia" w:hAnsi="Times New Roman" w:cs="Times New Roman"/>
                <w:color w:val="000000" w:themeColor="text1"/>
                <w:sz w:val="28"/>
                <w:szCs w:val="28"/>
              </w:rPr>
              <w:lastRenderedPageBreak/>
              <w:t>Savukārt aģentūra turpinās savu darbību kā izglītības programmu ieviešanas iestāde, pārņemot administrācijas funkcijas studiju kreditēšanas nodrošināšanā</w:t>
            </w:r>
            <w:r w:rsidRPr="00765444">
              <w:rPr>
                <w:rFonts w:ascii="Times New Roman" w:eastAsiaTheme="minorEastAsia" w:hAnsi="Times New Roman" w:cs="Times New Roman"/>
                <w:color w:val="000000" w:themeColor="text1"/>
                <w:sz w:val="28"/>
                <w:szCs w:val="28"/>
                <w:vertAlign w:val="superscript"/>
              </w:rPr>
              <w:footnoteReference w:id="16"/>
            </w:r>
            <w:r w:rsidRPr="00765444">
              <w:rPr>
                <w:rFonts w:ascii="Times New Roman" w:eastAsiaTheme="minorEastAsia" w:hAnsi="Times New Roman" w:cs="Times New Roman"/>
                <w:color w:val="000000" w:themeColor="text1"/>
                <w:sz w:val="28"/>
                <w:szCs w:val="28"/>
              </w:rPr>
              <w:t xml:space="preserve"> no valsts budžeta līdzekļiem un līdz 2020.gada 1. aprīlim no kredītiestāžu izsniegtiem kredītiem ar valsts galvojumu. Tas ir saistīts ar to, ka administrācija Studiju kreditēšanas daļas funkcijas jānodrošina vēl aptuveni 15 gadus, lai administrētu valsts galvoto kredītu portfeli par līgumiem, kas tiks noslēgti līdz 2020.gada 1.aprīlim (skat. konceptuālo ziņojumu “Par studiju un studējošo kreditēšanas no kredītiestāžu līdzekļiem ar valsts vārdā sniegto galvojumu modeļa maiņu”</w:t>
            </w:r>
            <w:r w:rsidRPr="00765444">
              <w:rPr>
                <w:rFonts w:ascii="Times New Roman" w:eastAsiaTheme="minorEastAsia" w:hAnsi="Times New Roman" w:cs="Times New Roman"/>
                <w:color w:val="000000" w:themeColor="text1"/>
                <w:sz w:val="28"/>
                <w:szCs w:val="28"/>
                <w:vertAlign w:val="superscript"/>
              </w:rPr>
              <w:footnoteReference w:id="17"/>
            </w:r>
            <w:r w:rsidRPr="00765444">
              <w:rPr>
                <w:rFonts w:ascii="Times New Roman" w:eastAsiaTheme="minorEastAsia" w:hAnsi="Times New Roman" w:cs="Times New Roman"/>
                <w:color w:val="000000" w:themeColor="text1"/>
                <w:sz w:val="28"/>
                <w:szCs w:val="28"/>
              </w:rPr>
              <w:t xml:space="preserve">). Līdz ar to šīs daļas funkcijas, uzdevumi un finansējums, kā arī daļa no administrācijas finansējuma atbalsta funkcijām (piemēram, juridiskā daļa) tiks nodoti aģentūrai. Eiropas Savienības struktūrfondu plānošanas perioda 2007.–2013.g. zinātnes projektu </w:t>
            </w:r>
            <w:proofErr w:type="spellStart"/>
            <w:r w:rsidRPr="00765444">
              <w:rPr>
                <w:rFonts w:ascii="Times New Roman" w:eastAsiaTheme="minorEastAsia" w:hAnsi="Times New Roman" w:cs="Times New Roman"/>
                <w:color w:val="000000" w:themeColor="text1"/>
                <w:sz w:val="28"/>
                <w:szCs w:val="28"/>
              </w:rPr>
              <w:t>pēcuzraudzību</w:t>
            </w:r>
            <w:proofErr w:type="spellEnd"/>
            <w:r w:rsidRPr="00765444">
              <w:rPr>
                <w:rFonts w:ascii="Times New Roman" w:eastAsiaTheme="minorEastAsia" w:hAnsi="Times New Roman" w:cs="Times New Roman"/>
                <w:color w:val="000000" w:themeColor="text1"/>
                <w:sz w:val="28"/>
                <w:szCs w:val="28"/>
              </w:rPr>
              <w:t xml:space="preserve"> nodrošinās aģentūra vai to pārņems ministrija. Pārējās administrācijas funkcijas, uzdevumi un finansējums tiks nodot</w:t>
            </w:r>
            <w:r w:rsidR="003D2D71" w:rsidRPr="00765444">
              <w:rPr>
                <w:rFonts w:ascii="Times New Roman" w:eastAsiaTheme="minorEastAsia" w:hAnsi="Times New Roman" w:cs="Times New Roman"/>
                <w:color w:val="000000" w:themeColor="text1"/>
                <w:sz w:val="28"/>
                <w:szCs w:val="28"/>
              </w:rPr>
              <w:t>a</w:t>
            </w:r>
            <w:r w:rsidRPr="00765444">
              <w:rPr>
                <w:rFonts w:ascii="Times New Roman" w:eastAsiaTheme="minorEastAsia" w:hAnsi="Times New Roman" w:cs="Times New Roman"/>
                <w:color w:val="000000" w:themeColor="text1"/>
                <w:sz w:val="28"/>
                <w:szCs w:val="28"/>
              </w:rPr>
              <w:t xml:space="preserve">s padomei. </w:t>
            </w:r>
          </w:p>
          <w:p w14:paraId="5B064576" w14:textId="7318767F" w:rsidR="001A532D" w:rsidRPr="00765444" w:rsidRDefault="00EB6FC6" w:rsidP="00E674C8">
            <w:pPr>
              <w:spacing w:after="0" w:line="240" w:lineRule="auto"/>
              <w:jc w:val="both"/>
              <w:rPr>
                <w:rFonts w:ascii="Times New Roman" w:eastAsiaTheme="minorEastAsia" w:hAnsi="Times New Roman" w:cs="Times New Roman"/>
                <w:color w:val="000000" w:themeColor="text1"/>
                <w:sz w:val="28"/>
                <w:szCs w:val="28"/>
              </w:rPr>
            </w:pPr>
            <w:r w:rsidRPr="00765444">
              <w:rPr>
                <w:rFonts w:ascii="Times New Roman" w:eastAsiaTheme="minorEastAsia" w:hAnsi="Times New Roman" w:cs="Times New Roman"/>
                <w:color w:val="000000" w:themeColor="text1"/>
                <w:sz w:val="28"/>
                <w:szCs w:val="28"/>
              </w:rPr>
              <w:t xml:space="preserve">     </w:t>
            </w:r>
            <w:r w:rsidR="00474E65">
              <w:rPr>
                <w:rFonts w:ascii="Times New Roman" w:eastAsiaTheme="minorEastAsia" w:hAnsi="Times New Roman" w:cs="Times New Roman"/>
                <w:color w:val="000000" w:themeColor="text1"/>
                <w:sz w:val="28"/>
                <w:szCs w:val="28"/>
              </w:rPr>
              <w:t>P</w:t>
            </w:r>
            <w:r w:rsidR="00552FF7" w:rsidRPr="00765444">
              <w:rPr>
                <w:rFonts w:ascii="Times New Roman" w:eastAsiaTheme="minorEastAsia" w:hAnsi="Times New Roman" w:cs="Times New Roman"/>
                <w:color w:val="000000" w:themeColor="text1"/>
                <w:sz w:val="28"/>
                <w:szCs w:val="28"/>
              </w:rPr>
              <w:t>adomei būs</w:t>
            </w:r>
            <w:r w:rsidR="000D454F" w:rsidRPr="00765444">
              <w:rPr>
                <w:rFonts w:ascii="Times New Roman" w:eastAsiaTheme="minorEastAsia" w:hAnsi="Times New Roman" w:cs="Times New Roman"/>
                <w:color w:val="000000" w:themeColor="text1"/>
                <w:sz w:val="28"/>
                <w:szCs w:val="28"/>
              </w:rPr>
              <w:t xml:space="preserve"> arī kompetentā valsts iestāde Latvijas zinātniskās ekspertīzes pakalpojumu nodrošināšanā, tādējādi veidojot spēcīgu, uzticamu un profesionālu zinātniskās ekspertīzes sistēmu.</w:t>
            </w:r>
            <w:r w:rsidR="00E674C8">
              <w:rPr>
                <w:rFonts w:ascii="Times New Roman" w:eastAsiaTheme="minorEastAsia" w:hAnsi="Times New Roman" w:cs="Times New Roman"/>
                <w:color w:val="000000" w:themeColor="text1"/>
                <w:sz w:val="28"/>
                <w:szCs w:val="28"/>
              </w:rPr>
              <w:t xml:space="preserve"> </w:t>
            </w:r>
            <w:r w:rsidRPr="00765444">
              <w:rPr>
                <w:rFonts w:ascii="Times New Roman" w:eastAsiaTheme="minorEastAsia" w:hAnsi="Times New Roman" w:cs="Times New Roman"/>
                <w:color w:val="000000" w:themeColor="text1"/>
                <w:sz w:val="28"/>
                <w:szCs w:val="28"/>
              </w:rPr>
              <w:t xml:space="preserve">   </w:t>
            </w:r>
          </w:p>
          <w:p w14:paraId="299231B9" w14:textId="41806655" w:rsidR="00474E65" w:rsidRDefault="009E219D" w:rsidP="00552FF7">
            <w:pPr>
              <w:tabs>
                <w:tab w:val="left" w:pos="851"/>
              </w:tabs>
              <w:spacing w:after="0" w:line="240" w:lineRule="auto"/>
              <w:jc w:val="both"/>
              <w:rPr>
                <w:rFonts w:ascii="Times New Roman" w:hAnsi="Times New Roman" w:cs="Times New Roman"/>
                <w:color w:val="000000" w:themeColor="text1"/>
                <w:sz w:val="28"/>
                <w:szCs w:val="28"/>
              </w:rPr>
            </w:pPr>
            <w:r w:rsidRPr="00765444">
              <w:rPr>
                <w:rFonts w:ascii="Times New Roman" w:hAnsi="Times New Roman" w:cs="Times New Roman"/>
                <w:color w:val="000000" w:themeColor="text1"/>
                <w:sz w:val="28"/>
                <w:szCs w:val="28"/>
              </w:rPr>
              <w:t xml:space="preserve">    </w:t>
            </w:r>
            <w:r w:rsidR="00474E65">
              <w:rPr>
                <w:rFonts w:ascii="Times New Roman" w:eastAsiaTheme="minorEastAsia" w:hAnsi="Times New Roman" w:cs="Times New Roman"/>
                <w:color w:val="000000" w:themeColor="text1"/>
                <w:sz w:val="28"/>
                <w:szCs w:val="28"/>
              </w:rPr>
              <w:t>Ar likumprojekta 1</w:t>
            </w:r>
            <w:r w:rsidR="00474E65" w:rsidRPr="00765444">
              <w:rPr>
                <w:rFonts w:ascii="Times New Roman" w:eastAsiaTheme="minorEastAsia" w:hAnsi="Times New Roman" w:cs="Times New Roman"/>
                <w:color w:val="000000" w:themeColor="text1"/>
                <w:sz w:val="28"/>
                <w:szCs w:val="28"/>
              </w:rPr>
              <w:t>.pantu</w:t>
            </w:r>
            <w:r w:rsidR="00474E65">
              <w:rPr>
                <w:rFonts w:ascii="Times New Roman" w:eastAsiaTheme="minorEastAsia" w:hAnsi="Times New Roman" w:cs="Times New Roman"/>
                <w:color w:val="000000" w:themeColor="text1"/>
                <w:sz w:val="28"/>
                <w:szCs w:val="28"/>
              </w:rPr>
              <w:t xml:space="preserve"> </w:t>
            </w:r>
            <w:r w:rsidR="002F7268">
              <w:rPr>
                <w:rFonts w:ascii="Times New Roman" w:eastAsiaTheme="minorEastAsia" w:hAnsi="Times New Roman" w:cs="Times New Roman"/>
                <w:color w:val="000000" w:themeColor="text1"/>
                <w:sz w:val="28"/>
                <w:szCs w:val="28"/>
              </w:rPr>
              <w:t>tiek izteikts</w:t>
            </w:r>
            <w:r w:rsidR="00474E65">
              <w:rPr>
                <w:rFonts w:ascii="Times New Roman" w:eastAsiaTheme="minorEastAsia" w:hAnsi="Times New Roman" w:cs="Times New Roman"/>
                <w:color w:val="000000" w:themeColor="text1"/>
                <w:sz w:val="28"/>
                <w:szCs w:val="28"/>
              </w:rPr>
              <w:t xml:space="preserve"> jaunā redakcijā </w:t>
            </w:r>
            <w:r w:rsidR="00474E65" w:rsidRPr="00765444">
              <w:rPr>
                <w:rFonts w:ascii="Times New Roman" w:eastAsiaTheme="minorEastAsia" w:hAnsi="Times New Roman" w:cs="Times New Roman"/>
                <w:color w:val="000000" w:themeColor="text1"/>
                <w:sz w:val="28"/>
                <w:szCs w:val="28"/>
              </w:rPr>
              <w:t>Zinātniskās darbības likuma 14.</w:t>
            </w:r>
            <w:r w:rsidR="002F7268">
              <w:rPr>
                <w:rFonts w:ascii="Times New Roman" w:eastAsiaTheme="minorEastAsia" w:hAnsi="Times New Roman" w:cs="Times New Roman"/>
                <w:color w:val="000000" w:themeColor="text1"/>
                <w:sz w:val="28"/>
                <w:szCs w:val="28"/>
              </w:rPr>
              <w:t>pants</w:t>
            </w:r>
            <w:r w:rsidR="00474E65">
              <w:rPr>
                <w:rFonts w:ascii="Times New Roman" w:eastAsiaTheme="minorEastAsia" w:hAnsi="Times New Roman" w:cs="Times New Roman"/>
                <w:color w:val="000000" w:themeColor="text1"/>
                <w:sz w:val="28"/>
                <w:szCs w:val="28"/>
              </w:rPr>
              <w:t>, nosakot</w:t>
            </w:r>
            <w:r w:rsidR="00474E65" w:rsidRPr="00765444">
              <w:rPr>
                <w:rFonts w:ascii="Times New Roman" w:eastAsiaTheme="minorEastAsia" w:hAnsi="Times New Roman" w:cs="Times New Roman"/>
                <w:color w:val="000000" w:themeColor="text1"/>
                <w:sz w:val="28"/>
                <w:szCs w:val="28"/>
              </w:rPr>
              <w:t xml:space="preserve"> </w:t>
            </w:r>
            <w:r w:rsidR="00474E65">
              <w:rPr>
                <w:rFonts w:ascii="Times New Roman" w:hAnsi="Times New Roman" w:cs="Times New Roman"/>
                <w:bCs/>
                <w:color w:val="000000" w:themeColor="text1"/>
                <w:sz w:val="28"/>
                <w:szCs w:val="28"/>
              </w:rPr>
              <w:t>padomei jaunu</w:t>
            </w:r>
            <w:r w:rsidR="00474E65" w:rsidRPr="00765444">
              <w:rPr>
                <w:rFonts w:ascii="Times New Roman" w:hAnsi="Times New Roman" w:cs="Times New Roman"/>
                <w:bCs/>
                <w:color w:val="000000" w:themeColor="text1"/>
                <w:sz w:val="28"/>
                <w:szCs w:val="28"/>
              </w:rPr>
              <w:t xml:space="preserve"> </w:t>
            </w:r>
            <w:r w:rsidR="00474E65">
              <w:rPr>
                <w:rFonts w:ascii="Times New Roman" w:hAnsi="Times New Roman" w:cs="Times New Roman"/>
                <w:bCs/>
                <w:color w:val="000000" w:themeColor="text1"/>
                <w:sz w:val="28"/>
                <w:szCs w:val="28"/>
              </w:rPr>
              <w:t xml:space="preserve">formu jeb </w:t>
            </w:r>
            <w:r w:rsidR="00474E65" w:rsidRPr="00765444">
              <w:rPr>
                <w:rFonts w:ascii="Times New Roman" w:hAnsi="Times New Roman" w:cs="Times New Roman"/>
                <w:bCs/>
                <w:color w:val="000000" w:themeColor="text1"/>
                <w:sz w:val="28"/>
                <w:szCs w:val="28"/>
              </w:rPr>
              <w:t>statusu</w:t>
            </w:r>
            <w:r w:rsidR="00533E70">
              <w:rPr>
                <w:rFonts w:ascii="Times New Roman" w:hAnsi="Times New Roman" w:cs="Times New Roman"/>
                <w:bCs/>
                <w:color w:val="000000" w:themeColor="text1"/>
                <w:sz w:val="28"/>
                <w:szCs w:val="28"/>
              </w:rPr>
              <w:t>, no koleģiālas zinātnieku institūcijas uz tiešās pārvaldes iestādi</w:t>
            </w:r>
            <w:r w:rsidR="00474E65">
              <w:rPr>
                <w:rFonts w:ascii="Times New Roman" w:hAnsi="Times New Roman" w:cs="Times New Roman"/>
                <w:bCs/>
                <w:color w:val="000000" w:themeColor="text1"/>
                <w:sz w:val="28"/>
                <w:szCs w:val="28"/>
              </w:rPr>
              <w:t xml:space="preserve"> un </w:t>
            </w:r>
            <w:r w:rsidR="00474E65" w:rsidRPr="00765444">
              <w:rPr>
                <w:rFonts w:ascii="Times New Roman" w:hAnsi="Times New Roman" w:cs="Times New Roman"/>
                <w:bCs/>
                <w:color w:val="000000" w:themeColor="text1"/>
                <w:sz w:val="28"/>
                <w:szCs w:val="28"/>
              </w:rPr>
              <w:t>funkcijas</w:t>
            </w:r>
            <w:r w:rsidR="00474E65">
              <w:rPr>
                <w:rFonts w:ascii="Times New Roman" w:hAnsi="Times New Roman" w:cs="Times New Roman"/>
                <w:bCs/>
                <w:color w:val="000000" w:themeColor="text1"/>
                <w:sz w:val="28"/>
                <w:szCs w:val="28"/>
              </w:rPr>
              <w:t>.</w:t>
            </w:r>
            <w:r w:rsidR="00474E65" w:rsidRPr="00765444">
              <w:rPr>
                <w:rFonts w:ascii="Times New Roman" w:hAnsi="Times New Roman" w:cs="Times New Roman"/>
                <w:bCs/>
                <w:color w:val="000000" w:themeColor="text1"/>
                <w:sz w:val="28"/>
                <w:szCs w:val="28"/>
              </w:rPr>
              <w:t xml:space="preserve"> </w:t>
            </w:r>
            <w:r w:rsidR="00474E65">
              <w:rPr>
                <w:rFonts w:ascii="Times New Roman" w:hAnsi="Times New Roman" w:cs="Times New Roman"/>
                <w:color w:val="000000" w:themeColor="text1"/>
                <w:sz w:val="28"/>
                <w:szCs w:val="28"/>
              </w:rPr>
              <w:t>Padome būs</w:t>
            </w:r>
            <w:r w:rsidR="00474E65" w:rsidRPr="00765444">
              <w:rPr>
                <w:rFonts w:ascii="Times New Roman" w:hAnsi="Times New Roman" w:cs="Times New Roman"/>
                <w:color w:val="000000" w:themeColor="text1"/>
                <w:sz w:val="28"/>
                <w:szCs w:val="28"/>
              </w:rPr>
              <w:t xml:space="preserve"> izglītības un zinātnes ministra pārraudzībā,</w:t>
            </w:r>
            <w:r w:rsidR="00533E70">
              <w:rPr>
                <w:rFonts w:ascii="Times New Roman" w:hAnsi="Times New Roman" w:cs="Times New Roman"/>
                <w:color w:val="000000" w:themeColor="text1"/>
                <w:sz w:val="28"/>
                <w:szCs w:val="28"/>
                <w:shd w:val="clear" w:color="auto" w:fill="FFFFFF"/>
              </w:rPr>
              <w:t xml:space="preserve"> kas darbosies</w:t>
            </w:r>
            <w:r w:rsidR="00474E65" w:rsidRPr="00765444">
              <w:rPr>
                <w:rFonts w:ascii="Times New Roman" w:hAnsi="Times New Roman" w:cs="Times New Roman"/>
                <w:color w:val="000000" w:themeColor="text1"/>
                <w:sz w:val="28"/>
                <w:szCs w:val="28"/>
                <w:shd w:val="clear" w:color="auto" w:fill="FFFFFF"/>
              </w:rPr>
              <w:t xml:space="preserve"> saskaņā ar </w:t>
            </w:r>
            <w:r w:rsidR="00474E65" w:rsidRPr="00765444">
              <w:rPr>
                <w:rFonts w:ascii="Times New Roman" w:eastAsiaTheme="minorEastAsia" w:hAnsi="Times New Roman" w:cs="Times New Roman"/>
                <w:color w:val="000000" w:themeColor="text1"/>
                <w:sz w:val="28"/>
                <w:szCs w:val="28"/>
              </w:rPr>
              <w:t>Zinātniskās darbības</w:t>
            </w:r>
            <w:r w:rsidR="00474E65" w:rsidRPr="00765444">
              <w:rPr>
                <w:rFonts w:ascii="Times New Roman" w:hAnsi="Times New Roman" w:cs="Times New Roman"/>
                <w:color w:val="000000" w:themeColor="text1"/>
                <w:sz w:val="28"/>
                <w:szCs w:val="28"/>
                <w:shd w:val="clear" w:color="auto" w:fill="FFFFFF"/>
              </w:rPr>
              <w:t xml:space="preserve"> likumu, citiem normatīvajiem aktiem un </w:t>
            </w:r>
            <w:r w:rsidR="00474E65" w:rsidRPr="00765444">
              <w:rPr>
                <w:rFonts w:ascii="Times New Roman" w:hAnsi="Times New Roman" w:cs="Times New Roman"/>
                <w:color w:val="000000" w:themeColor="text1"/>
                <w:sz w:val="28"/>
                <w:szCs w:val="28"/>
              </w:rPr>
              <w:t>padomes</w:t>
            </w:r>
            <w:r w:rsidR="00474E65" w:rsidRPr="00765444">
              <w:rPr>
                <w:rFonts w:ascii="Times New Roman" w:hAnsi="Times New Roman" w:cs="Times New Roman"/>
                <w:color w:val="000000" w:themeColor="text1"/>
                <w:sz w:val="28"/>
                <w:szCs w:val="28"/>
                <w:shd w:val="clear" w:color="auto" w:fill="FFFFFF"/>
              </w:rPr>
              <w:t xml:space="preserve"> nolikumu, kuru apstiprin</w:t>
            </w:r>
            <w:r w:rsidR="00533E70">
              <w:rPr>
                <w:rFonts w:ascii="Times New Roman" w:hAnsi="Times New Roman" w:cs="Times New Roman"/>
                <w:color w:val="000000" w:themeColor="text1"/>
                <w:sz w:val="28"/>
                <w:szCs w:val="28"/>
                <w:shd w:val="clear" w:color="auto" w:fill="FFFFFF"/>
              </w:rPr>
              <w:t>ās</w:t>
            </w:r>
            <w:r w:rsidR="00474E65" w:rsidRPr="00765444">
              <w:rPr>
                <w:rFonts w:ascii="Times New Roman" w:hAnsi="Times New Roman" w:cs="Times New Roman"/>
                <w:color w:val="000000" w:themeColor="text1"/>
                <w:sz w:val="28"/>
                <w:szCs w:val="28"/>
                <w:shd w:val="clear" w:color="auto" w:fill="FFFFFF"/>
              </w:rPr>
              <w:t xml:space="preserve"> Ministru kabinets</w:t>
            </w:r>
            <w:r w:rsidR="00474E65">
              <w:rPr>
                <w:rFonts w:ascii="Times New Roman" w:hAnsi="Times New Roman" w:cs="Times New Roman"/>
                <w:color w:val="000000" w:themeColor="text1"/>
                <w:sz w:val="28"/>
                <w:szCs w:val="28"/>
                <w:shd w:val="clear" w:color="auto" w:fill="FFFFFF"/>
              </w:rPr>
              <w:t xml:space="preserve"> un tā</w:t>
            </w:r>
            <w:r w:rsidR="00474E65" w:rsidRPr="00765444">
              <w:rPr>
                <w:rFonts w:ascii="Times New Roman" w:hAnsi="Times New Roman" w:cs="Times New Roman"/>
                <w:color w:val="000000" w:themeColor="text1"/>
                <w:sz w:val="28"/>
                <w:szCs w:val="28"/>
              </w:rPr>
              <w:t xml:space="preserve"> īsteno</w:t>
            </w:r>
            <w:r w:rsidR="00474E65">
              <w:rPr>
                <w:rFonts w:ascii="Times New Roman" w:hAnsi="Times New Roman" w:cs="Times New Roman"/>
                <w:color w:val="000000" w:themeColor="text1"/>
                <w:sz w:val="28"/>
                <w:szCs w:val="28"/>
              </w:rPr>
              <w:t>s</w:t>
            </w:r>
            <w:r w:rsidR="00474E65" w:rsidRPr="00765444">
              <w:rPr>
                <w:rFonts w:ascii="Times New Roman" w:hAnsi="Times New Roman" w:cs="Times New Roman"/>
                <w:color w:val="000000" w:themeColor="text1"/>
                <w:sz w:val="28"/>
                <w:szCs w:val="28"/>
              </w:rPr>
              <w:t xml:space="preserve"> valsts zinātnes politiku</w:t>
            </w:r>
            <w:r w:rsidR="00474E65">
              <w:rPr>
                <w:rFonts w:ascii="Times New Roman" w:hAnsi="Times New Roman" w:cs="Times New Roman"/>
                <w:color w:val="000000" w:themeColor="text1"/>
                <w:sz w:val="28"/>
                <w:szCs w:val="28"/>
              </w:rPr>
              <w:t>.</w:t>
            </w:r>
          </w:p>
          <w:p w14:paraId="6183F29E" w14:textId="12C4B94B" w:rsidR="00474E65" w:rsidRDefault="002F7268" w:rsidP="00552FF7">
            <w:pPr>
              <w:tabs>
                <w:tab w:val="left" w:pos="851"/>
              </w:tabs>
              <w:spacing w:after="0" w:line="240" w:lineRule="auto"/>
              <w:jc w:val="both"/>
              <w:rPr>
                <w:rFonts w:ascii="Times New Roman" w:eastAsiaTheme="minorEastAsia"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74E65">
              <w:rPr>
                <w:rFonts w:ascii="Times New Roman" w:hAnsi="Times New Roman" w:cs="Times New Roman"/>
                <w:color w:val="000000" w:themeColor="text1"/>
                <w:sz w:val="28"/>
                <w:szCs w:val="28"/>
              </w:rPr>
              <w:t xml:space="preserve">Padomes struktūrā turpināsies darboties </w:t>
            </w:r>
            <w:r w:rsidR="00474E65" w:rsidRPr="00765444">
              <w:rPr>
                <w:rFonts w:ascii="Times New Roman" w:eastAsiaTheme="minorEastAsia" w:hAnsi="Times New Roman" w:cs="Times New Roman"/>
                <w:color w:val="000000" w:themeColor="text1"/>
                <w:sz w:val="28"/>
                <w:szCs w:val="28"/>
              </w:rPr>
              <w:t xml:space="preserve">Latvijas </w:t>
            </w:r>
            <w:r>
              <w:rPr>
                <w:rFonts w:ascii="Times New Roman" w:eastAsiaTheme="minorEastAsia" w:hAnsi="Times New Roman" w:cs="Times New Roman"/>
                <w:color w:val="000000" w:themeColor="text1"/>
                <w:sz w:val="28"/>
                <w:szCs w:val="28"/>
              </w:rPr>
              <w:t>Zinātnes</w:t>
            </w:r>
            <w:r w:rsidR="00474E65">
              <w:rPr>
                <w:rFonts w:ascii="Times New Roman" w:eastAsiaTheme="minorEastAsia" w:hAnsi="Times New Roman" w:cs="Times New Roman"/>
                <w:color w:val="000000" w:themeColor="text1"/>
                <w:sz w:val="28"/>
                <w:szCs w:val="28"/>
              </w:rPr>
              <w:t xml:space="preserve"> padomes ekspertu komisijas </w:t>
            </w:r>
            <w:r w:rsidR="00474E65" w:rsidRPr="00765444">
              <w:rPr>
                <w:rFonts w:ascii="Times New Roman" w:eastAsiaTheme="minorEastAsia" w:hAnsi="Times New Roman" w:cs="Times New Roman"/>
                <w:color w:val="000000" w:themeColor="text1"/>
                <w:sz w:val="28"/>
                <w:szCs w:val="28"/>
              </w:rPr>
              <w:t>Zinātniskās darb</w:t>
            </w:r>
            <w:r w:rsidR="00533E70">
              <w:rPr>
                <w:rFonts w:ascii="Times New Roman" w:eastAsiaTheme="minorEastAsia" w:hAnsi="Times New Roman" w:cs="Times New Roman"/>
                <w:color w:val="000000" w:themeColor="text1"/>
                <w:sz w:val="28"/>
                <w:szCs w:val="28"/>
              </w:rPr>
              <w:t>ības likuma 18.panta ietvaros,</w:t>
            </w:r>
            <w:r w:rsidR="00474E65" w:rsidRPr="00765444">
              <w:rPr>
                <w:rFonts w:ascii="Times New Roman" w:eastAsiaTheme="minorEastAsia" w:hAnsi="Times New Roman" w:cs="Times New Roman"/>
                <w:color w:val="000000" w:themeColor="text1"/>
                <w:sz w:val="28"/>
                <w:szCs w:val="28"/>
              </w:rPr>
              <w:t xml:space="preserve"> kuras izveido un darbojas normatīvajos aktos noteiktajā kārtībā.</w:t>
            </w:r>
            <w:r w:rsidR="00474E65" w:rsidRPr="00765444">
              <w:rPr>
                <w:rFonts w:ascii="Times New Roman" w:eastAsiaTheme="minorEastAsia" w:hAnsi="Times New Roman" w:cs="Times New Roman"/>
                <w:color w:val="000000" w:themeColor="text1"/>
                <w:sz w:val="28"/>
                <w:szCs w:val="28"/>
                <w:vertAlign w:val="superscript"/>
              </w:rPr>
              <w:footnoteReference w:id="18"/>
            </w:r>
          </w:p>
          <w:p w14:paraId="0683F0FE" w14:textId="1D2B4937" w:rsidR="00811F72" w:rsidRDefault="00811F72" w:rsidP="00552FF7">
            <w:pPr>
              <w:tabs>
                <w:tab w:val="left" w:pos="851"/>
              </w:tabs>
              <w:spacing w:after="0" w:line="240" w:lineRule="auto"/>
              <w:jc w:val="both"/>
              <w:rPr>
                <w:rFonts w:ascii="Times New Roman"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 xml:space="preserve">     </w:t>
            </w:r>
            <w:r>
              <w:rPr>
                <w:rFonts w:ascii="Times New Roman" w:hAnsi="Times New Roman" w:cs="Times New Roman"/>
                <w:color w:val="000000" w:themeColor="text1"/>
                <w:sz w:val="28"/>
                <w:szCs w:val="28"/>
              </w:rPr>
              <w:t>Ja nepieciešams,</w:t>
            </w:r>
            <w:r w:rsidRPr="00765444">
              <w:rPr>
                <w:rFonts w:ascii="Times New Roman" w:hAnsi="Times New Roman" w:cs="Times New Roman"/>
                <w:color w:val="000000" w:themeColor="text1"/>
                <w:sz w:val="28"/>
                <w:szCs w:val="28"/>
              </w:rPr>
              <w:t xml:space="preserve"> padome vai ministrija var izveidot </w:t>
            </w:r>
            <w:r w:rsidRPr="00765444">
              <w:rPr>
                <w:rFonts w:ascii="Times New Roman" w:eastAsiaTheme="minorEastAsia" w:hAnsi="Times New Roman" w:cs="Times New Roman"/>
                <w:color w:val="000000" w:themeColor="text1"/>
                <w:sz w:val="28"/>
                <w:szCs w:val="28"/>
              </w:rPr>
              <w:t xml:space="preserve">koleģiālu zinātnieku institūciju ar padomdevēja tiesībām, lai sniegtu priekšlikumus </w:t>
            </w:r>
            <w:r w:rsidRPr="00765444">
              <w:rPr>
                <w:rFonts w:ascii="Times New Roman" w:hAnsi="Times New Roman" w:cs="Times New Roman"/>
                <w:color w:val="000000" w:themeColor="text1"/>
                <w:sz w:val="28"/>
                <w:szCs w:val="28"/>
              </w:rPr>
              <w:t xml:space="preserve">padomei un/vai ministrijai </w:t>
            </w:r>
            <w:r w:rsidRPr="00765444">
              <w:rPr>
                <w:rFonts w:ascii="Times New Roman" w:eastAsiaTheme="minorEastAsia" w:hAnsi="Times New Roman" w:cs="Times New Roman"/>
                <w:color w:val="000000" w:themeColor="text1"/>
                <w:sz w:val="28"/>
                <w:szCs w:val="28"/>
              </w:rPr>
              <w:t>valsts zinātnes un tehnoloģiju attīstības politikas plānošanai, veidošanai un īstenošanai, tostarp arī normatīvo aktu pilnveidei ar mērķi veicināt saskaņotu, visai sabiedrībai un valsts interesēm atbilstošu zinātniskās darbības nodrošināšanu.</w:t>
            </w:r>
          </w:p>
          <w:p w14:paraId="4A8091AC" w14:textId="042851FB" w:rsidR="00B00DB2" w:rsidRPr="00533E70" w:rsidRDefault="009E219D" w:rsidP="00B00DB2">
            <w:pPr>
              <w:tabs>
                <w:tab w:val="left" w:pos="851"/>
              </w:tabs>
              <w:spacing w:after="0" w:line="240" w:lineRule="auto"/>
              <w:jc w:val="both"/>
              <w:rPr>
                <w:rFonts w:ascii="Times New Roman" w:eastAsiaTheme="minorEastAsia" w:hAnsi="Times New Roman" w:cs="Times New Roman"/>
                <w:color w:val="000000" w:themeColor="text1"/>
                <w:sz w:val="28"/>
                <w:szCs w:val="28"/>
              </w:rPr>
            </w:pPr>
            <w:r w:rsidRPr="00765444">
              <w:rPr>
                <w:rFonts w:ascii="Times New Roman" w:hAnsi="Times New Roman" w:cs="Times New Roman"/>
                <w:color w:val="000000" w:themeColor="text1"/>
                <w:sz w:val="28"/>
                <w:szCs w:val="28"/>
              </w:rPr>
              <w:t xml:space="preserve"> </w:t>
            </w:r>
            <w:r w:rsidR="0005309A" w:rsidRPr="00765444">
              <w:rPr>
                <w:rFonts w:ascii="Times New Roman" w:eastAsiaTheme="minorEastAsia" w:hAnsi="Times New Roman" w:cs="Times New Roman"/>
                <w:color w:val="000000" w:themeColor="text1"/>
                <w:sz w:val="28"/>
                <w:szCs w:val="28"/>
              </w:rPr>
              <w:t xml:space="preserve">Ar likumprojekta 2.pantu </w:t>
            </w:r>
            <w:r w:rsidR="002F7268">
              <w:rPr>
                <w:rFonts w:ascii="Times New Roman" w:eastAsiaTheme="minorEastAsia" w:hAnsi="Times New Roman" w:cs="Times New Roman"/>
                <w:color w:val="000000" w:themeColor="text1"/>
                <w:sz w:val="28"/>
                <w:szCs w:val="28"/>
              </w:rPr>
              <w:t xml:space="preserve">tiek papildināts </w:t>
            </w:r>
            <w:r w:rsidR="0005309A" w:rsidRPr="00765444">
              <w:rPr>
                <w:rFonts w:ascii="Times New Roman" w:eastAsiaTheme="minorEastAsia" w:hAnsi="Times New Roman" w:cs="Times New Roman"/>
                <w:color w:val="000000" w:themeColor="text1"/>
                <w:sz w:val="28"/>
                <w:szCs w:val="28"/>
              </w:rPr>
              <w:t>Zinātniskās darbības likum</w:t>
            </w:r>
            <w:r w:rsidR="002F7268">
              <w:rPr>
                <w:rFonts w:ascii="Times New Roman" w:eastAsiaTheme="minorEastAsia" w:hAnsi="Times New Roman" w:cs="Times New Roman"/>
                <w:color w:val="000000" w:themeColor="text1"/>
                <w:sz w:val="28"/>
                <w:szCs w:val="28"/>
              </w:rPr>
              <w:t xml:space="preserve">s ar jaunu </w:t>
            </w:r>
            <w:r w:rsidR="0005309A" w:rsidRPr="00765444">
              <w:rPr>
                <w:rFonts w:ascii="Times New Roman" w:eastAsiaTheme="minorEastAsia" w:hAnsi="Times New Roman" w:cs="Times New Roman"/>
                <w:color w:val="000000" w:themeColor="text1"/>
                <w:sz w:val="28"/>
                <w:szCs w:val="28"/>
              </w:rPr>
              <w:t xml:space="preserve"> 14.</w:t>
            </w:r>
            <w:r w:rsidR="002F7268">
              <w:rPr>
                <w:rFonts w:ascii="Times New Roman" w:eastAsiaTheme="minorEastAsia" w:hAnsi="Times New Roman" w:cs="Times New Roman"/>
                <w:color w:val="000000" w:themeColor="text1"/>
                <w:sz w:val="28"/>
                <w:szCs w:val="28"/>
              </w:rPr>
              <w:t xml:space="preserve">¹ </w:t>
            </w:r>
            <w:r w:rsidR="0005309A" w:rsidRPr="00765444">
              <w:rPr>
                <w:rFonts w:ascii="Times New Roman" w:eastAsiaTheme="minorEastAsia" w:hAnsi="Times New Roman" w:cs="Times New Roman"/>
                <w:color w:val="000000" w:themeColor="text1"/>
                <w:sz w:val="28"/>
                <w:szCs w:val="28"/>
              </w:rPr>
              <w:t xml:space="preserve">pantu, </w:t>
            </w:r>
            <w:r w:rsidR="00B00DB2">
              <w:rPr>
                <w:rFonts w:ascii="Times New Roman" w:eastAsiaTheme="minorEastAsia" w:hAnsi="Times New Roman" w:cs="Times New Roman"/>
                <w:color w:val="000000" w:themeColor="text1"/>
                <w:sz w:val="28"/>
                <w:szCs w:val="28"/>
              </w:rPr>
              <w:t xml:space="preserve">nosakot, ka </w:t>
            </w:r>
            <w:r w:rsidR="00B00DB2">
              <w:rPr>
                <w:rFonts w:ascii="Times New Roman" w:hAnsi="Times New Roman" w:cs="Times New Roman"/>
                <w:bCs/>
                <w:color w:val="000000" w:themeColor="text1"/>
                <w:sz w:val="28"/>
                <w:szCs w:val="28"/>
              </w:rPr>
              <w:t>padomi vadīs direktors</w:t>
            </w:r>
            <w:r w:rsidR="00B00DB2" w:rsidRPr="00765444">
              <w:rPr>
                <w:rFonts w:ascii="Times New Roman" w:eastAsia="Times New Roman" w:hAnsi="Times New Roman" w:cs="Times New Roman"/>
                <w:color w:val="000000" w:themeColor="text1"/>
                <w:sz w:val="28"/>
                <w:szCs w:val="28"/>
                <w:lang w:eastAsia="lv-LV"/>
              </w:rPr>
              <w:t xml:space="preserve">, </w:t>
            </w:r>
            <w:r w:rsidR="00B00DB2" w:rsidRPr="00765444">
              <w:rPr>
                <w:rFonts w:ascii="Times New Roman" w:eastAsia="Times New Roman" w:hAnsi="Times New Roman" w:cs="Times New Roman"/>
                <w:color w:val="000000" w:themeColor="text1"/>
                <w:sz w:val="28"/>
                <w:szCs w:val="28"/>
                <w:lang w:eastAsia="lv-LV"/>
              </w:rPr>
              <w:lastRenderedPageBreak/>
              <w:t xml:space="preserve">izpildot </w:t>
            </w:r>
            <w:hyperlink r:id="rId8" w:tgtFrame="_blank" w:history="1">
              <w:r w:rsidR="00B00DB2" w:rsidRPr="00765444">
                <w:rPr>
                  <w:rFonts w:ascii="Times New Roman" w:eastAsia="Times New Roman" w:hAnsi="Times New Roman" w:cs="Times New Roman"/>
                  <w:color w:val="000000" w:themeColor="text1"/>
                  <w:sz w:val="28"/>
                  <w:szCs w:val="28"/>
                  <w:lang w:eastAsia="lv-LV"/>
                </w:rPr>
                <w:t>Valsts pārvaldes iekārtas likumā</w:t>
              </w:r>
            </w:hyperlink>
            <w:r w:rsidR="00B00DB2" w:rsidRPr="00765444">
              <w:rPr>
                <w:rFonts w:ascii="Times New Roman" w:eastAsia="Times New Roman" w:hAnsi="Times New Roman" w:cs="Times New Roman"/>
                <w:color w:val="000000" w:themeColor="text1"/>
                <w:sz w:val="28"/>
                <w:szCs w:val="28"/>
                <w:lang w:eastAsia="lv-LV"/>
              </w:rPr>
              <w:t xml:space="preserve"> noteiktās tiešās pārvaldes iestādes vadītāja funkcijas. </w:t>
            </w:r>
            <w:r w:rsidR="00B00DB2" w:rsidRPr="00765444">
              <w:rPr>
                <w:rFonts w:ascii="Times New Roman" w:eastAsiaTheme="minorEastAsia" w:hAnsi="Times New Roman" w:cs="Times New Roman"/>
                <w:color w:val="000000" w:themeColor="text1"/>
                <w:sz w:val="28"/>
                <w:szCs w:val="28"/>
              </w:rPr>
              <w:t>Direktoru ieceļ amatā</w:t>
            </w:r>
            <w:r w:rsidR="00B00DB2">
              <w:rPr>
                <w:rFonts w:ascii="Times New Roman" w:eastAsiaTheme="minorEastAsia" w:hAnsi="Times New Roman" w:cs="Times New Roman"/>
                <w:color w:val="000000" w:themeColor="text1"/>
                <w:sz w:val="28"/>
                <w:szCs w:val="28"/>
              </w:rPr>
              <w:t xml:space="preserve"> uz 5 gadiem</w:t>
            </w:r>
            <w:r w:rsidR="00B00DB2" w:rsidRPr="00765444">
              <w:rPr>
                <w:rFonts w:ascii="Times New Roman" w:eastAsiaTheme="minorEastAsia" w:hAnsi="Times New Roman" w:cs="Times New Roman"/>
                <w:color w:val="000000" w:themeColor="text1"/>
                <w:sz w:val="28"/>
                <w:szCs w:val="28"/>
              </w:rPr>
              <w:t xml:space="preserve"> </w:t>
            </w:r>
            <w:r w:rsidR="00B00DB2">
              <w:rPr>
                <w:rFonts w:ascii="Times New Roman" w:eastAsiaTheme="minorEastAsia" w:hAnsi="Times New Roman" w:cs="Times New Roman"/>
                <w:color w:val="000000" w:themeColor="text1"/>
                <w:sz w:val="28"/>
                <w:szCs w:val="28"/>
              </w:rPr>
              <w:t xml:space="preserve">un viena persona var būt direktors </w:t>
            </w:r>
            <w:r w:rsidR="00B00DB2" w:rsidRPr="00765444">
              <w:rPr>
                <w:rFonts w:ascii="Times New Roman" w:eastAsiaTheme="minorEastAsia" w:hAnsi="Times New Roman" w:cs="Times New Roman"/>
                <w:color w:val="000000" w:themeColor="text1"/>
                <w:sz w:val="28"/>
                <w:szCs w:val="28"/>
              </w:rPr>
              <w:t xml:space="preserve">ne vairāk kā divas reizes pēc kārtas. Direktors ir </w:t>
            </w:r>
            <w:r w:rsidR="00B00DB2" w:rsidRPr="00811F72">
              <w:rPr>
                <w:rFonts w:ascii="Times New Roman" w:eastAsiaTheme="minorEastAsia" w:hAnsi="Times New Roman" w:cs="Times New Roman"/>
                <w:color w:val="000000" w:themeColor="text1"/>
                <w:sz w:val="28"/>
                <w:szCs w:val="28"/>
              </w:rPr>
              <w:t xml:space="preserve">starptautiski atzīts zinātnieks un </w:t>
            </w:r>
            <w:r w:rsidR="00B00DB2" w:rsidRPr="00811F72">
              <w:rPr>
                <w:rFonts w:ascii="Times New Roman" w:eastAsiaTheme="minorEastAsia" w:hAnsi="Times New Roman" w:cs="Times New Roman"/>
                <w:sz w:val="28"/>
                <w:szCs w:val="28"/>
              </w:rPr>
              <w:t xml:space="preserve">kuram ir profesionāla pieredze zinātniskās institūcijas vai tās struktūrvienības, vai </w:t>
            </w:r>
            <w:r w:rsidR="00B00DB2" w:rsidRPr="00811F72">
              <w:rPr>
                <w:rFonts w:ascii="Times New Roman" w:hAnsi="Times New Roman" w:cs="Times New Roman"/>
                <w:sz w:val="28"/>
                <w:szCs w:val="28"/>
              </w:rPr>
              <w:t>padomei līdzvērtīgas organizācijas vadītāja amatā.</w:t>
            </w:r>
          </w:p>
          <w:p w14:paraId="366DCD84" w14:textId="56D77033" w:rsidR="00B00DB2" w:rsidRPr="00811F72" w:rsidRDefault="00B00DB2" w:rsidP="00B00DB2">
            <w:pPr>
              <w:tabs>
                <w:tab w:val="left" w:pos="851"/>
              </w:tabs>
              <w:spacing w:after="0" w:line="240" w:lineRule="auto"/>
              <w:jc w:val="both"/>
              <w:rPr>
                <w:rFonts w:ascii="Times New Roman" w:eastAsiaTheme="minorEastAsia" w:hAnsi="Times New Roman" w:cs="Times New Roman"/>
                <w:color w:val="000000" w:themeColor="text1"/>
                <w:sz w:val="28"/>
                <w:szCs w:val="28"/>
              </w:rPr>
            </w:pPr>
            <w:r w:rsidRPr="00811F72">
              <w:rPr>
                <w:rFonts w:ascii="Times New Roman" w:hAnsi="Times New Roman" w:cs="Times New Roman"/>
                <w:sz w:val="28"/>
                <w:szCs w:val="28"/>
              </w:rPr>
              <w:t>Zinātnieka starptautiskā atpazīstamība tiks vērtēta, ņemot vērā, vai pretendentam ir publicētas zinātniskās publikācijas starptautiskajos zinātniskajos žurnālos, vai pretendents ir starptautisko patentu autors, vai ir pieredze dalībā starptautiskajos zinātniskajos projektos.</w:t>
            </w:r>
          </w:p>
          <w:p w14:paraId="69C3FB59" w14:textId="185E7928" w:rsidR="00B00DB2" w:rsidRDefault="00B00DB2" w:rsidP="00552FF7">
            <w:pPr>
              <w:tabs>
                <w:tab w:val="left" w:pos="851"/>
              </w:tabs>
              <w:spacing w:after="0" w:line="240" w:lineRule="auto"/>
              <w:jc w:val="both"/>
              <w:rPr>
                <w:rFonts w:ascii="Times New Roman" w:eastAsiaTheme="minorEastAsia" w:hAnsi="Times New Roman" w:cs="Times New Roman"/>
                <w:color w:val="000000" w:themeColor="text1"/>
                <w:sz w:val="28"/>
                <w:szCs w:val="28"/>
              </w:rPr>
            </w:pPr>
            <w:r w:rsidRPr="00765444">
              <w:rPr>
                <w:rFonts w:ascii="Times New Roman" w:eastAsiaTheme="minorEastAsia"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rPr>
              <w:t>Likumprojekta 4</w:t>
            </w:r>
            <w:r w:rsidRPr="00765444">
              <w:rPr>
                <w:rFonts w:ascii="Times New Roman" w:eastAsiaTheme="minorEastAsia" w:hAnsi="Times New Roman" w:cs="Times New Roman"/>
                <w:color w:val="000000" w:themeColor="text1"/>
                <w:sz w:val="28"/>
                <w:szCs w:val="28"/>
              </w:rPr>
              <w:t>.pants</w:t>
            </w:r>
            <w:r w:rsidR="00E1174D">
              <w:rPr>
                <w:rFonts w:ascii="Times New Roman" w:eastAsiaTheme="minorEastAsia" w:hAnsi="Times New Roman" w:cs="Times New Roman"/>
                <w:color w:val="000000" w:themeColor="text1"/>
                <w:sz w:val="28"/>
                <w:szCs w:val="28"/>
              </w:rPr>
              <w:t xml:space="preserve"> paredz</w:t>
            </w:r>
            <w:r>
              <w:rPr>
                <w:rFonts w:ascii="Times New Roman" w:eastAsiaTheme="minorEastAsia" w:hAnsi="Times New Roman" w:cs="Times New Roman"/>
                <w:color w:val="000000" w:themeColor="text1"/>
                <w:sz w:val="28"/>
                <w:szCs w:val="28"/>
              </w:rPr>
              <w:t xml:space="preserve"> izteikt </w:t>
            </w:r>
            <w:r w:rsidRPr="00765444">
              <w:rPr>
                <w:rFonts w:ascii="Times New Roman" w:eastAsiaTheme="minorEastAsia" w:hAnsi="Times New Roman" w:cs="Times New Roman"/>
                <w:color w:val="000000" w:themeColor="text1"/>
                <w:sz w:val="28"/>
                <w:szCs w:val="28"/>
              </w:rPr>
              <w:t>Zinātniskās darbības likum</w:t>
            </w:r>
            <w:r>
              <w:rPr>
                <w:rFonts w:ascii="Times New Roman" w:eastAsiaTheme="minorEastAsia" w:hAnsi="Times New Roman" w:cs="Times New Roman"/>
                <w:color w:val="000000" w:themeColor="text1"/>
                <w:sz w:val="28"/>
                <w:szCs w:val="28"/>
              </w:rPr>
              <w:t xml:space="preserve">a </w:t>
            </w:r>
            <w:r w:rsidR="00E1174D">
              <w:rPr>
                <w:rFonts w:ascii="Times New Roman" w:eastAsiaTheme="minorEastAsia" w:hAnsi="Times New Roman" w:cs="Times New Roman"/>
                <w:color w:val="000000" w:themeColor="text1"/>
                <w:sz w:val="28"/>
                <w:szCs w:val="28"/>
              </w:rPr>
              <w:t>16.pantu par padomes kompetencēm</w:t>
            </w:r>
            <w:r w:rsidR="00811F72">
              <w:rPr>
                <w:rFonts w:ascii="Times New Roman" w:eastAsiaTheme="minorEastAsia" w:hAnsi="Times New Roman" w:cs="Times New Roman"/>
                <w:color w:val="000000" w:themeColor="text1"/>
                <w:sz w:val="28"/>
                <w:szCs w:val="28"/>
              </w:rPr>
              <w:t xml:space="preserve"> (uzdevumiem)</w:t>
            </w:r>
            <w:r w:rsidR="00E1174D">
              <w:rPr>
                <w:rFonts w:ascii="Times New Roman" w:eastAsiaTheme="minorEastAsia" w:hAnsi="Times New Roman" w:cs="Times New Roman"/>
                <w:color w:val="000000" w:themeColor="text1"/>
                <w:sz w:val="28"/>
                <w:szCs w:val="28"/>
              </w:rPr>
              <w:t xml:space="preserve"> jaunā redakcijā, jo padomes kompetences tiek palielinātas ar administrācijas un aģentūras kompetencēm zinātnes politikas īstenošanā.</w:t>
            </w:r>
          </w:p>
          <w:p w14:paraId="7C08F6D3" w14:textId="2896D84F" w:rsidR="00F8341A" w:rsidRPr="00765444" w:rsidRDefault="00544AC5" w:rsidP="00211618">
            <w:pPr>
              <w:tabs>
                <w:tab w:val="left" w:pos="851"/>
              </w:tabs>
              <w:spacing w:after="0" w:line="240" w:lineRule="auto"/>
              <w:jc w:val="both"/>
              <w:rPr>
                <w:rFonts w:ascii="Times New Roman" w:eastAsiaTheme="minorEastAsia" w:hAnsi="Times New Roman" w:cs="Times New Roman"/>
                <w:color w:val="000000" w:themeColor="text1"/>
                <w:sz w:val="28"/>
                <w:szCs w:val="28"/>
              </w:rPr>
            </w:pPr>
            <w:r w:rsidRPr="00765444">
              <w:rPr>
                <w:rFonts w:ascii="Times New Roman" w:eastAsiaTheme="minorEastAsia" w:hAnsi="Times New Roman" w:cs="Times New Roman"/>
                <w:color w:val="000000" w:themeColor="text1"/>
                <w:sz w:val="28"/>
                <w:szCs w:val="28"/>
              </w:rPr>
              <w:t xml:space="preserve">     Ar likumprojekta </w:t>
            </w:r>
            <w:r w:rsidR="00811F72">
              <w:rPr>
                <w:rFonts w:ascii="Times New Roman" w:eastAsiaTheme="minorEastAsia" w:hAnsi="Times New Roman" w:cs="Times New Roman"/>
                <w:color w:val="000000" w:themeColor="text1"/>
                <w:sz w:val="28"/>
                <w:szCs w:val="28"/>
              </w:rPr>
              <w:t>5</w:t>
            </w:r>
            <w:r w:rsidRPr="00765444">
              <w:rPr>
                <w:rFonts w:ascii="Times New Roman" w:eastAsiaTheme="minorEastAsia" w:hAnsi="Times New Roman" w:cs="Times New Roman"/>
                <w:color w:val="000000" w:themeColor="text1"/>
                <w:sz w:val="28"/>
                <w:szCs w:val="28"/>
              </w:rPr>
              <w:t xml:space="preserve">.pantu paredz </w:t>
            </w:r>
            <w:r w:rsidR="00B8020B" w:rsidRPr="00765444">
              <w:rPr>
                <w:rFonts w:ascii="Times New Roman" w:eastAsiaTheme="minorEastAsia" w:hAnsi="Times New Roman" w:cs="Times New Roman"/>
                <w:color w:val="000000" w:themeColor="text1"/>
                <w:sz w:val="28"/>
                <w:szCs w:val="28"/>
              </w:rPr>
              <w:t>izslēgt</w:t>
            </w:r>
            <w:r w:rsidRPr="00765444">
              <w:rPr>
                <w:rFonts w:ascii="Times New Roman" w:eastAsiaTheme="minorEastAsia" w:hAnsi="Times New Roman" w:cs="Times New Roman"/>
                <w:color w:val="000000" w:themeColor="text1"/>
                <w:sz w:val="28"/>
                <w:szCs w:val="28"/>
              </w:rPr>
              <w:t xml:space="preserve"> Zinātniskās darbības likum</w:t>
            </w:r>
            <w:r w:rsidR="007A006E" w:rsidRPr="00765444">
              <w:rPr>
                <w:rFonts w:ascii="Times New Roman" w:eastAsiaTheme="minorEastAsia" w:hAnsi="Times New Roman" w:cs="Times New Roman"/>
                <w:color w:val="000000" w:themeColor="text1"/>
                <w:sz w:val="28"/>
                <w:szCs w:val="28"/>
              </w:rPr>
              <w:t>a 17.panta pirmās daļas 3. un 4.punktu un papildināt minēto daļu ar jaunu 5., 6., 7. un 8.punktu par padomes tiesībām veikt sadarbību ar publiskā un privāta sektora institūcijām un organizācijām, fiziskām personām un ārvalstu organizācijām</w:t>
            </w:r>
            <w:r w:rsidR="007272DE" w:rsidRPr="00765444">
              <w:rPr>
                <w:rFonts w:ascii="Times New Roman" w:eastAsiaTheme="minorEastAsia" w:hAnsi="Times New Roman" w:cs="Times New Roman"/>
                <w:color w:val="000000" w:themeColor="text1"/>
                <w:sz w:val="28"/>
                <w:szCs w:val="28"/>
              </w:rPr>
              <w:t xml:space="preserve">, kā arī iesaistīties Eiropas </w:t>
            </w:r>
            <w:r w:rsidR="00F8341A" w:rsidRPr="00765444">
              <w:rPr>
                <w:rFonts w:ascii="Times New Roman" w:eastAsiaTheme="minorEastAsia" w:hAnsi="Times New Roman" w:cs="Times New Roman"/>
                <w:color w:val="000000" w:themeColor="text1"/>
                <w:sz w:val="28"/>
                <w:szCs w:val="28"/>
              </w:rPr>
              <w:t>Savienības</w:t>
            </w:r>
            <w:r w:rsidR="007272DE" w:rsidRPr="00765444">
              <w:rPr>
                <w:rFonts w:ascii="Times New Roman" w:eastAsiaTheme="minorEastAsia" w:hAnsi="Times New Roman" w:cs="Times New Roman"/>
                <w:color w:val="000000" w:themeColor="text1"/>
                <w:sz w:val="28"/>
                <w:szCs w:val="28"/>
              </w:rPr>
              <w:t xml:space="preserve"> </w:t>
            </w:r>
            <w:r w:rsidR="00F8341A" w:rsidRPr="00765444">
              <w:rPr>
                <w:rFonts w:ascii="Times New Roman" w:eastAsiaTheme="minorEastAsia" w:hAnsi="Times New Roman" w:cs="Times New Roman"/>
                <w:color w:val="000000" w:themeColor="text1"/>
                <w:sz w:val="28"/>
                <w:szCs w:val="28"/>
              </w:rPr>
              <w:t>institūciju</w:t>
            </w:r>
            <w:r w:rsidR="007272DE" w:rsidRPr="00765444">
              <w:rPr>
                <w:rFonts w:ascii="Times New Roman" w:eastAsiaTheme="minorEastAsia" w:hAnsi="Times New Roman" w:cs="Times New Roman"/>
                <w:color w:val="000000" w:themeColor="text1"/>
                <w:sz w:val="28"/>
                <w:szCs w:val="28"/>
              </w:rPr>
              <w:t xml:space="preserve"> un </w:t>
            </w:r>
            <w:r w:rsidR="00F8341A" w:rsidRPr="00765444">
              <w:rPr>
                <w:rFonts w:ascii="Times New Roman" w:eastAsiaTheme="minorEastAsia" w:hAnsi="Times New Roman" w:cs="Times New Roman"/>
                <w:color w:val="000000" w:themeColor="text1"/>
                <w:sz w:val="28"/>
                <w:szCs w:val="28"/>
              </w:rPr>
              <w:t>starptautisko</w:t>
            </w:r>
            <w:r w:rsidR="007272DE" w:rsidRPr="00765444">
              <w:rPr>
                <w:rFonts w:ascii="Times New Roman" w:eastAsiaTheme="minorEastAsia" w:hAnsi="Times New Roman" w:cs="Times New Roman"/>
                <w:color w:val="000000" w:themeColor="text1"/>
                <w:sz w:val="28"/>
                <w:szCs w:val="28"/>
              </w:rPr>
              <w:t xml:space="preserve"> </w:t>
            </w:r>
            <w:r w:rsidR="00F8341A" w:rsidRPr="00765444">
              <w:rPr>
                <w:rFonts w:ascii="Times New Roman" w:eastAsiaTheme="minorEastAsia" w:hAnsi="Times New Roman" w:cs="Times New Roman"/>
                <w:color w:val="000000" w:themeColor="text1"/>
                <w:sz w:val="28"/>
                <w:szCs w:val="28"/>
              </w:rPr>
              <w:t>organizāciju</w:t>
            </w:r>
            <w:r w:rsidR="007272DE" w:rsidRPr="00765444">
              <w:rPr>
                <w:rFonts w:ascii="Times New Roman" w:eastAsiaTheme="minorEastAsia" w:hAnsi="Times New Roman" w:cs="Times New Roman"/>
                <w:color w:val="000000" w:themeColor="text1"/>
                <w:sz w:val="28"/>
                <w:szCs w:val="28"/>
              </w:rPr>
              <w:t xml:space="preserve"> programmās</w:t>
            </w:r>
            <w:r w:rsidR="00B8020B" w:rsidRPr="00765444">
              <w:rPr>
                <w:rFonts w:ascii="Times New Roman" w:eastAsiaTheme="minorEastAsia" w:hAnsi="Times New Roman" w:cs="Times New Roman"/>
                <w:color w:val="000000" w:themeColor="text1"/>
                <w:sz w:val="28"/>
                <w:szCs w:val="28"/>
              </w:rPr>
              <w:t xml:space="preserve"> un projektos.</w:t>
            </w:r>
            <w:r w:rsidR="00F8341A" w:rsidRPr="00765444">
              <w:rPr>
                <w:rFonts w:ascii="Times New Roman" w:eastAsiaTheme="minorEastAsia" w:hAnsi="Times New Roman" w:cs="Times New Roman"/>
                <w:color w:val="000000" w:themeColor="text1"/>
                <w:sz w:val="28"/>
                <w:szCs w:val="28"/>
              </w:rPr>
              <w:t xml:space="preserve"> </w:t>
            </w:r>
          </w:p>
          <w:p w14:paraId="1FF5D9CE" w14:textId="07FE6B0A" w:rsidR="00B8020B" w:rsidRPr="00765444" w:rsidRDefault="00ED3AEB" w:rsidP="00211618">
            <w:pPr>
              <w:tabs>
                <w:tab w:val="left" w:pos="851"/>
              </w:tabs>
              <w:spacing w:after="0" w:line="240" w:lineRule="auto"/>
              <w:jc w:val="both"/>
              <w:rPr>
                <w:rFonts w:ascii="Times New Roman" w:eastAsiaTheme="minorEastAsia" w:hAnsi="Times New Roman" w:cs="Times New Roman"/>
                <w:color w:val="000000" w:themeColor="text1"/>
                <w:sz w:val="28"/>
                <w:szCs w:val="28"/>
              </w:rPr>
            </w:pPr>
            <w:r w:rsidRPr="00765444">
              <w:rPr>
                <w:rFonts w:ascii="Times New Roman" w:eastAsiaTheme="minorEastAsia" w:hAnsi="Times New Roman" w:cs="Times New Roman"/>
                <w:color w:val="000000" w:themeColor="text1"/>
                <w:sz w:val="28"/>
                <w:szCs w:val="28"/>
              </w:rPr>
              <w:t xml:space="preserve">     </w:t>
            </w:r>
            <w:r w:rsidR="00B8020B" w:rsidRPr="00765444">
              <w:rPr>
                <w:rFonts w:ascii="Times New Roman" w:eastAsiaTheme="minorEastAsia" w:hAnsi="Times New Roman" w:cs="Times New Roman"/>
                <w:color w:val="000000" w:themeColor="text1"/>
                <w:sz w:val="28"/>
                <w:szCs w:val="28"/>
              </w:rPr>
              <w:t>Ar likumprojekta 6.pantu izslēd</w:t>
            </w:r>
            <w:r w:rsidR="00811F72">
              <w:rPr>
                <w:rFonts w:ascii="Times New Roman" w:eastAsiaTheme="minorEastAsia" w:hAnsi="Times New Roman" w:cs="Times New Roman"/>
                <w:color w:val="000000" w:themeColor="text1"/>
                <w:sz w:val="28"/>
                <w:szCs w:val="28"/>
              </w:rPr>
              <w:t xml:space="preserve">z 18.¹ pantu par administrāciju, kuras </w:t>
            </w:r>
            <w:r w:rsidR="00533E70">
              <w:rPr>
                <w:rFonts w:ascii="Times New Roman" w:eastAsiaTheme="minorEastAsia" w:hAnsi="Times New Roman" w:cs="Times New Roman"/>
                <w:color w:val="000000" w:themeColor="text1"/>
                <w:sz w:val="28"/>
                <w:szCs w:val="28"/>
              </w:rPr>
              <w:t>uzdevumi tiks sadalīti</w:t>
            </w:r>
            <w:r w:rsidR="00811F72">
              <w:rPr>
                <w:rFonts w:ascii="Times New Roman" w:eastAsiaTheme="minorEastAsia" w:hAnsi="Times New Roman" w:cs="Times New Roman"/>
                <w:color w:val="000000" w:themeColor="text1"/>
                <w:sz w:val="28"/>
                <w:szCs w:val="28"/>
              </w:rPr>
              <w:t xml:space="preserve"> starp padomi un aģentūru</w:t>
            </w:r>
            <w:r w:rsidR="00B8020B" w:rsidRPr="00765444">
              <w:rPr>
                <w:rFonts w:ascii="Times New Roman" w:eastAsiaTheme="minorEastAsia" w:hAnsi="Times New Roman" w:cs="Times New Roman"/>
                <w:color w:val="000000" w:themeColor="text1"/>
                <w:sz w:val="28"/>
                <w:szCs w:val="28"/>
              </w:rPr>
              <w:t xml:space="preserve">. </w:t>
            </w:r>
          </w:p>
          <w:p w14:paraId="27FC55EB" w14:textId="77777777" w:rsidR="00E02C59" w:rsidRDefault="00F8341A" w:rsidP="00211618">
            <w:pPr>
              <w:tabs>
                <w:tab w:val="left" w:pos="851"/>
              </w:tabs>
              <w:spacing w:after="0" w:line="240" w:lineRule="auto"/>
              <w:jc w:val="both"/>
              <w:rPr>
                <w:rFonts w:ascii="Times New Roman" w:eastAsiaTheme="minorEastAsia" w:hAnsi="Times New Roman" w:cs="Times New Roman"/>
                <w:color w:val="000000" w:themeColor="text1"/>
                <w:sz w:val="28"/>
                <w:szCs w:val="28"/>
              </w:rPr>
            </w:pPr>
            <w:r w:rsidRPr="00765444">
              <w:rPr>
                <w:rFonts w:ascii="Times New Roman" w:hAnsi="Times New Roman" w:cs="Times New Roman"/>
                <w:color w:val="000000" w:themeColor="text1"/>
                <w:sz w:val="28"/>
                <w:szCs w:val="28"/>
              </w:rPr>
              <w:t xml:space="preserve">      </w:t>
            </w:r>
            <w:r w:rsidR="00B8020B" w:rsidRPr="00765444">
              <w:rPr>
                <w:rFonts w:ascii="Times New Roman" w:hAnsi="Times New Roman" w:cs="Times New Roman"/>
                <w:color w:val="000000" w:themeColor="text1"/>
                <w:sz w:val="28"/>
                <w:szCs w:val="28"/>
              </w:rPr>
              <w:t>Ar likumprojekta 7</w:t>
            </w:r>
            <w:r w:rsidRPr="00765444">
              <w:rPr>
                <w:rFonts w:ascii="Times New Roman" w:hAnsi="Times New Roman" w:cs="Times New Roman"/>
                <w:color w:val="000000" w:themeColor="text1"/>
                <w:sz w:val="28"/>
                <w:szCs w:val="28"/>
              </w:rPr>
              <w:t xml:space="preserve">.pantu paredzēts </w:t>
            </w:r>
            <w:r w:rsidR="00811F72">
              <w:rPr>
                <w:rFonts w:ascii="Times New Roman" w:hAnsi="Times New Roman" w:cs="Times New Roman"/>
                <w:color w:val="000000" w:themeColor="text1"/>
                <w:sz w:val="28"/>
                <w:szCs w:val="28"/>
              </w:rPr>
              <w:t>papildināt</w:t>
            </w:r>
            <w:r w:rsidRPr="00765444">
              <w:rPr>
                <w:rFonts w:ascii="Times New Roman" w:hAnsi="Times New Roman" w:cs="Times New Roman"/>
                <w:color w:val="000000" w:themeColor="text1"/>
                <w:sz w:val="28"/>
                <w:szCs w:val="28"/>
              </w:rPr>
              <w:t xml:space="preserve"> </w:t>
            </w:r>
            <w:r w:rsidRPr="00765444">
              <w:rPr>
                <w:rFonts w:ascii="Times New Roman" w:eastAsiaTheme="minorEastAsia" w:hAnsi="Times New Roman" w:cs="Times New Roman"/>
                <w:color w:val="000000" w:themeColor="text1"/>
                <w:sz w:val="28"/>
                <w:szCs w:val="28"/>
              </w:rPr>
              <w:t>Zinātniskā</w:t>
            </w:r>
            <w:r w:rsidR="00811F72">
              <w:rPr>
                <w:rFonts w:ascii="Times New Roman" w:eastAsiaTheme="minorEastAsia" w:hAnsi="Times New Roman" w:cs="Times New Roman"/>
                <w:color w:val="000000" w:themeColor="text1"/>
                <w:sz w:val="28"/>
                <w:szCs w:val="28"/>
              </w:rPr>
              <w:t xml:space="preserve">s darbības likuma 34.panta trešās daļas 1.teikumu pēc vārda “izvērtē” ar vārdu “administrē”, jo izslēdzot </w:t>
            </w:r>
            <w:r w:rsidR="00811F72" w:rsidRPr="00765444">
              <w:rPr>
                <w:rFonts w:ascii="Times New Roman" w:eastAsiaTheme="minorEastAsia" w:hAnsi="Times New Roman" w:cs="Times New Roman"/>
                <w:color w:val="000000" w:themeColor="text1"/>
                <w:sz w:val="28"/>
                <w:szCs w:val="28"/>
              </w:rPr>
              <w:t>Zinātniskā</w:t>
            </w:r>
            <w:r w:rsidR="00811F72">
              <w:rPr>
                <w:rFonts w:ascii="Times New Roman" w:eastAsiaTheme="minorEastAsia" w:hAnsi="Times New Roman" w:cs="Times New Roman"/>
                <w:color w:val="000000" w:themeColor="text1"/>
                <w:sz w:val="28"/>
                <w:szCs w:val="28"/>
              </w:rPr>
              <w:t>s darbības likuma</w:t>
            </w:r>
            <w:r w:rsidR="00811F72" w:rsidRPr="00765444">
              <w:rPr>
                <w:rFonts w:ascii="Times New Roman" w:eastAsiaTheme="minorEastAsia" w:hAnsi="Times New Roman" w:cs="Times New Roman"/>
                <w:color w:val="000000" w:themeColor="text1"/>
                <w:sz w:val="28"/>
                <w:szCs w:val="28"/>
              </w:rPr>
              <w:t xml:space="preserve"> 18.¹ pantu</w:t>
            </w:r>
            <w:r w:rsidR="00811F72">
              <w:rPr>
                <w:rFonts w:ascii="Times New Roman" w:eastAsiaTheme="minorEastAsia" w:hAnsi="Times New Roman" w:cs="Times New Roman"/>
                <w:color w:val="000000" w:themeColor="text1"/>
                <w:sz w:val="28"/>
                <w:szCs w:val="28"/>
              </w:rPr>
              <w:t>, tā otras daļas 2.punktā noteiktais</w:t>
            </w:r>
            <w:r w:rsidR="00E02C59">
              <w:rPr>
                <w:rFonts w:ascii="Times New Roman" w:eastAsiaTheme="minorEastAsia" w:hAnsi="Times New Roman" w:cs="Times New Roman"/>
                <w:color w:val="000000" w:themeColor="text1"/>
                <w:sz w:val="28"/>
                <w:szCs w:val="28"/>
              </w:rPr>
              <w:t xml:space="preserve"> uzdevums</w:t>
            </w:r>
            <w:r w:rsidR="00811F72">
              <w:rPr>
                <w:rFonts w:ascii="Times New Roman" w:eastAsiaTheme="minorEastAsia" w:hAnsi="Times New Roman" w:cs="Times New Roman"/>
                <w:color w:val="000000" w:themeColor="text1"/>
                <w:sz w:val="28"/>
                <w:szCs w:val="28"/>
              </w:rPr>
              <w:t xml:space="preserve"> </w:t>
            </w:r>
            <w:r w:rsidR="00E02C59">
              <w:rPr>
                <w:rFonts w:ascii="Times New Roman" w:eastAsiaTheme="minorEastAsia" w:hAnsi="Times New Roman" w:cs="Times New Roman"/>
                <w:color w:val="000000" w:themeColor="text1"/>
                <w:sz w:val="28"/>
                <w:szCs w:val="28"/>
              </w:rPr>
              <w:t>administrācijai</w:t>
            </w:r>
            <w:r w:rsidR="00811F72">
              <w:rPr>
                <w:rFonts w:ascii="Times New Roman" w:eastAsiaTheme="minorEastAsia" w:hAnsi="Times New Roman" w:cs="Times New Roman"/>
                <w:color w:val="000000" w:themeColor="text1"/>
                <w:sz w:val="28"/>
                <w:szCs w:val="28"/>
              </w:rPr>
              <w:t xml:space="preserve"> </w:t>
            </w:r>
            <w:r w:rsidR="00E02C59">
              <w:rPr>
                <w:rFonts w:ascii="Times New Roman" w:eastAsiaTheme="minorEastAsia" w:hAnsi="Times New Roman" w:cs="Times New Roman"/>
                <w:color w:val="000000" w:themeColor="text1"/>
                <w:sz w:val="28"/>
                <w:szCs w:val="28"/>
              </w:rPr>
              <w:t xml:space="preserve">administrēt </w:t>
            </w:r>
            <w:r w:rsidR="00811F72">
              <w:rPr>
                <w:rFonts w:ascii="Times New Roman" w:eastAsiaTheme="minorEastAsia" w:hAnsi="Times New Roman" w:cs="Times New Roman"/>
                <w:color w:val="000000" w:themeColor="text1"/>
                <w:sz w:val="28"/>
                <w:szCs w:val="28"/>
              </w:rPr>
              <w:t>fundamentālo un lietisko pētījumu projektu</w:t>
            </w:r>
            <w:r w:rsidR="00E02C59">
              <w:rPr>
                <w:rFonts w:ascii="Times New Roman" w:eastAsiaTheme="minorEastAsia" w:hAnsi="Times New Roman" w:cs="Times New Roman"/>
                <w:color w:val="000000" w:themeColor="text1"/>
                <w:sz w:val="28"/>
                <w:szCs w:val="28"/>
              </w:rPr>
              <w:t>s</w:t>
            </w:r>
            <w:r w:rsidR="00811F72">
              <w:rPr>
                <w:rFonts w:ascii="Times New Roman" w:eastAsiaTheme="minorEastAsia" w:hAnsi="Times New Roman" w:cs="Times New Roman"/>
                <w:color w:val="000000" w:themeColor="text1"/>
                <w:sz w:val="28"/>
                <w:szCs w:val="28"/>
              </w:rPr>
              <w:t xml:space="preserve"> “pāriet” </w:t>
            </w:r>
            <w:r w:rsidR="00E02C59">
              <w:rPr>
                <w:rFonts w:ascii="Times New Roman" w:eastAsiaTheme="minorEastAsia" w:hAnsi="Times New Roman" w:cs="Times New Roman"/>
                <w:color w:val="000000" w:themeColor="text1"/>
                <w:sz w:val="28"/>
                <w:szCs w:val="28"/>
              </w:rPr>
              <w:t>padomei.</w:t>
            </w:r>
          </w:p>
          <w:p w14:paraId="791A2AD8" w14:textId="5B9E4047" w:rsidR="00811F72" w:rsidRDefault="00E02C59" w:rsidP="00211618">
            <w:pPr>
              <w:tabs>
                <w:tab w:val="left" w:pos="851"/>
              </w:tabs>
              <w:spacing w:after="0" w:line="240" w:lineRule="auto"/>
              <w:jc w:val="both"/>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 xml:space="preserve">      </w:t>
            </w:r>
            <w:r w:rsidR="00811F72">
              <w:rPr>
                <w:rFonts w:ascii="Times New Roman" w:eastAsiaTheme="minorEastAsia"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Ar likumprojekta 8</w:t>
            </w:r>
            <w:r w:rsidRPr="00765444">
              <w:rPr>
                <w:rFonts w:ascii="Times New Roman" w:hAnsi="Times New Roman" w:cs="Times New Roman"/>
                <w:color w:val="000000" w:themeColor="text1"/>
                <w:sz w:val="28"/>
                <w:szCs w:val="28"/>
              </w:rPr>
              <w:t xml:space="preserve">.pantu paredzēts </w:t>
            </w:r>
            <w:r>
              <w:rPr>
                <w:rFonts w:ascii="Times New Roman" w:hAnsi="Times New Roman" w:cs="Times New Roman"/>
                <w:color w:val="000000" w:themeColor="text1"/>
                <w:sz w:val="28"/>
                <w:szCs w:val="28"/>
              </w:rPr>
              <w:t>papildināt</w:t>
            </w:r>
            <w:r w:rsidRPr="00765444">
              <w:rPr>
                <w:rFonts w:ascii="Times New Roman" w:hAnsi="Times New Roman" w:cs="Times New Roman"/>
                <w:color w:val="000000" w:themeColor="text1"/>
                <w:sz w:val="28"/>
                <w:szCs w:val="28"/>
              </w:rPr>
              <w:t xml:space="preserve"> </w:t>
            </w:r>
            <w:r w:rsidRPr="00765444">
              <w:rPr>
                <w:rFonts w:ascii="Times New Roman" w:eastAsiaTheme="minorEastAsia" w:hAnsi="Times New Roman" w:cs="Times New Roman"/>
                <w:color w:val="000000" w:themeColor="text1"/>
                <w:sz w:val="28"/>
                <w:szCs w:val="28"/>
              </w:rPr>
              <w:t>Zinātniskā</w:t>
            </w:r>
            <w:r>
              <w:rPr>
                <w:rFonts w:ascii="Times New Roman" w:eastAsiaTheme="minorEastAsia" w:hAnsi="Times New Roman" w:cs="Times New Roman"/>
                <w:color w:val="000000" w:themeColor="text1"/>
                <w:sz w:val="28"/>
                <w:szCs w:val="28"/>
              </w:rPr>
              <w:t xml:space="preserve">s darbības likuma 35.panta trešo daļu ar vārdu “administrēšana”, jo izslēdzot </w:t>
            </w:r>
            <w:r w:rsidRPr="00765444">
              <w:rPr>
                <w:rFonts w:ascii="Times New Roman" w:eastAsiaTheme="minorEastAsia" w:hAnsi="Times New Roman" w:cs="Times New Roman"/>
                <w:color w:val="000000" w:themeColor="text1"/>
                <w:sz w:val="28"/>
                <w:szCs w:val="28"/>
              </w:rPr>
              <w:t>Zinātniskā</w:t>
            </w:r>
            <w:r>
              <w:rPr>
                <w:rFonts w:ascii="Times New Roman" w:eastAsiaTheme="minorEastAsia" w:hAnsi="Times New Roman" w:cs="Times New Roman"/>
                <w:color w:val="000000" w:themeColor="text1"/>
                <w:sz w:val="28"/>
                <w:szCs w:val="28"/>
              </w:rPr>
              <w:t>s darbības likuma</w:t>
            </w:r>
            <w:r w:rsidRPr="00765444">
              <w:rPr>
                <w:rFonts w:ascii="Times New Roman" w:eastAsiaTheme="minorEastAsia" w:hAnsi="Times New Roman" w:cs="Times New Roman"/>
                <w:color w:val="000000" w:themeColor="text1"/>
                <w:sz w:val="28"/>
                <w:szCs w:val="28"/>
              </w:rPr>
              <w:t xml:space="preserve"> 18.¹ pantu</w:t>
            </w:r>
            <w:r>
              <w:rPr>
                <w:rFonts w:ascii="Times New Roman" w:eastAsiaTheme="minorEastAsia" w:hAnsi="Times New Roman" w:cs="Times New Roman"/>
                <w:color w:val="000000" w:themeColor="text1"/>
                <w:sz w:val="28"/>
                <w:szCs w:val="28"/>
              </w:rPr>
              <w:t>, tā otras daļas 2.punktā noteiktais uzdevums administrācijai administrēt valsts pētījumu programmas “pāriet” padomei.</w:t>
            </w:r>
          </w:p>
          <w:p w14:paraId="39E07D8F" w14:textId="797CC5DB" w:rsidR="00E02C59" w:rsidRDefault="00F8341A" w:rsidP="00E02C59">
            <w:pPr>
              <w:spacing w:after="0" w:line="240" w:lineRule="auto"/>
              <w:jc w:val="both"/>
              <w:rPr>
                <w:rFonts w:ascii="Times New Roman" w:hAnsi="Times New Roman" w:cs="Times New Roman"/>
                <w:color w:val="000000" w:themeColor="text1"/>
                <w:sz w:val="28"/>
                <w:szCs w:val="28"/>
              </w:rPr>
            </w:pPr>
            <w:r w:rsidRPr="00765444">
              <w:rPr>
                <w:rFonts w:ascii="Times New Roman" w:eastAsiaTheme="minorEastAsia" w:hAnsi="Times New Roman" w:cs="Times New Roman"/>
                <w:color w:val="000000" w:themeColor="text1"/>
                <w:sz w:val="28"/>
                <w:szCs w:val="28"/>
              </w:rPr>
              <w:t xml:space="preserve">     </w:t>
            </w:r>
            <w:r w:rsidR="006F155F" w:rsidRPr="00765444">
              <w:rPr>
                <w:rFonts w:ascii="Times New Roman" w:eastAsiaTheme="minorEastAsia" w:hAnsi="Times New Roman" w:cs="Times New Roman"/>
                <w:color w:val="000000" w:themeColor="text1"/>
                <w:sz w:val="28"/>
                <w:szCs w:val="28"/>
              </w:rPr>
              <w:t xml:space="preserve">Ar </w:t>
            </w:r>
            <w:r w:rsidR="00242E19" w:rsidRPr="00765444">
              <w:rPr>
                <w:rFonts w:ascii="Times New Roman" w:eastAsiaTheme="minorEastAsia" w:hAnsi="Times New Roman" w:cs="Times New Roman"/>
                <w:color w:val="000000" w:themeColor="text1"/>
                <w:sz w:val="28"/>
                <w:szCs w:val="28"/>
              </w:rPr>
              <w:t>likumprojekta</w:t>
            </w:r>
            <w:r w:rsidR="006F155F" w:rsidRPr="00765444">
              <w:rPr>
                <w:rFonts w:ascii="Times New Roman" w:eastAsiaTheme="minorEastAsia" w:hAnsi="Times New Roman" w:cs="Times New Roman"/>
                <w:color w:val="000000" w:themeColor="text1"/>
                <w:sz w:val="28"/>
                <w:szCs w:val="28"/>
              </w:rPr>
              <w:t xml:space="preserve"> </w:t>
            </w:r>
            <w:r w:rsidR="00E02C59">
              <w:rPr>
                <w:rFonts w:ascii="Times New Roman" w:eastAsiaTheme="minorEastAsia" w:hAnsi="Times New Roman" w:cs="Times New Roman"/>
                <w:color w:val="000000" w:themeColor="text1"/>
                <w:sz w:val="28"/>
                <w:szCs w:val="28"/>
              </w:rPr>
              <w:t>9</w:t>
            </w:r>
            <w:r w:rsidR="00242E19" w:rsidRPr="00765444">
              <w:rPr>
                <w:rFonts w:ascii="Times New Roman" w:eastAsiaTheme="minorEastAsia" w:hAnsi="Times New Roman" w:cs="Times New Roman"/>
                <w:color w:val="000000" w:themeColor="text1"/>
                <w:sz w:val="28"/>
                <w:szCs w:val="28"/>
              </w:rPr>
              <w:t>.pantu ir paredzēts papildināt Zinātniskās darbības lik</w:t>
            </w:r>
            <w:r w:rsidR="00E02C59">
              <w:rPr>
                <w:rFonts w:ascii="Times New Roman" w:eastAsiaTheme="minorEastAsia" w:hAnsi="Times New Roman" w:cs="Times New Roman"/>
                <w:color w:val="000000" w:themeColor="text1"/>
                <w:sz w:val="28"/>
                <w:szCs w:val="28"/>
              </w:rPr>
              <w:t>uma pārejas noteikumus ar 34</w:t>
            </w:r>
            <w:r w:rsidR="00ED3AEB" w:rsidRPr="00765444">
              <w:rPr>
                <w:rFonts w:ascii="Times New Roman" w:eastAsiaTheme="minorEastAsia" w:hAnsi="Times New Roman" w:cs="Times New Roman"/>
                <w:color w:val="000000" w:themeColor="text1"/>
                <w:sz w:val="28"/>
                <w:szCs w:val="28"/>
              </w:rPr>
              <w:t>.</w:t>
            </w:r>
            <w:r w:rsidR="000612AE">
              <w:rPr>
                <w:rFonts w:ascii="Times New Roman" w:eastAsiaTheme="minorEastAsia" w:hAnsi="Times New Roman" w:cs="Times New Roman"/>
                <w:color w:val="000000" w:themeColor="text1"/>
                <w:sz w:val="28"/>
                <w:szCs w:val="28"/>
              </w:rPr>
              <w:t>, 35. un 36.</w:t>
            </w:r>
            <w:r w:rsidR="00242E19" w:rsidRPr="00765444">
              <w:rPr>
                <w:rFonts w:ascii="Times New Roman" w:eastAsiaTheme="minorEastAsia" w:hAnsi="Times New Roman" w:cs="Times New Roman"/>
                <w:color w:val="000000" w:themeColor="text1"/>
                <w:sz w:val="28"/>
                <w:szCs w:val="28"/>
              </w:rPr>
              <w:t xml:space="preserve">punktu, nosakot, ka </w:t>
            </w:r>
            <w:r w:rsidR="000612AE">
              <w:rPr>
                <w:rFonts w:ascii="Times New Roman" w:hAnsi="Times New Roman" w:cs="Times New Roman"/>
                <w:color w:val="000000" w:themeColor="text1"/>
                <w:sz w:val="28"/>
                <w:szCs w:val="28"/>
              </w:rPr>
              <w:t xml:space="preserve">likumprojektā paredzētie Zinātniskās darbības likuma normu grozījumi, normu izteikšana jaunā redakcijā, jaunas normas un normu spēka zaudēšana ir 2020.gada 1.jūlijs. </w:t>
            </w:r>
            <w:r w:rsidR="00242E19" w:rsidRPr="00765444">
              <w:rPr>
                <w:rFonts w:ascii="Times New Roman" w:hAnsi="Times New Roman" w:cs="Times New Roman"/>
                <w:color w:val="000000" w:themeColor="text1"/>
                <w:sz w:val="28"/>
                <w:szCs w:val="28"/>
              </w:rPr>
              <w:t xml:space="preserve">Ministru kabinets līdz 2020.gada </w:t>
            </w:r>
            <w:r w:rsidR="00E02C59">
              <w:rPr>
                <w:rFonts w:ascii="Times New Roman" w:hAnsi="Times New Roman" w:cs="Times New Roman"/>
                <w:color w:val="000000" w:themeColor="text1"/>
                <w:sz w:val="28"/>
                <w:szCs w:val="28"/>
              </w:rPr>
              <w:t>3</w:t>
            </w:r>
            <w:r w:rsidR="00ED3AEB" w:rsidRPr="00765444">
              <w:rPr>
                <w:rFonts w:ascii="Times New Roman" w:hAnsi="Times New Roman" w:cs="Times New Roman"/>
                <w:color w:val="000000" w:themeColor="text1"/>
                <w:sz w:val="28"/>
                <w:szCs w:val="28"/>
              </w:rPr>
              <w:t>1. jūlijam</w:t>
            </w:r>
            <w:r w:rsidR="00242E19" w:rsidRPr="00765444">
              <w:rPr>
                <w:rFonts w:ascii="Times New Roman" w:hAnsi="Times New Roman" w:cs="Times New Roman"/>
                <w:color w:val="000000" w:themeColor="text1"/>
                <w:sz w:val="28"/>
                <w:szCs w:val="28"/>
              </w:rPr>
              <w:t xml:space="preserve"> apstiprina </w:t>
            </w:r>
            <w:r w:rsidR="00533E70">
              <w:rPr>
                <w:rFonts w:ascii="Times New Roman" w:hAnsi="Times New Roman" w:cs="Times New Roman"/>
                <w:color w:val="000000" w:themeColor="text1"/>
                <w:sz w:val="28"/>
                <w:szCs w:val="28"/>
              </w:rPr>
              <w:t xml:space="preserve">padomes nolikumu un līdz tam piemēro </w:t>
            </w:r>
            <w:r w:rsidR="003A4DBA" w:rsidRPr="00765444">
              <w:rPr>
                <w:rFonts w:ascii="Times New Roman" w:eastAsia="Times New Roman" w:hAnsi="Times New Roman" w:cs="Times New Roman"/>
                <w:bCs/>
                <w:color w:val="000000" w:themeColor="text1"/>
                <w:sz w:val="28"/>
                <w:szCs w:val="28"/>
                <w:lang w:eastAsia="lv-LV"/>
              </w:rPr>
              <w:t xml:space="preserve">Ministru kabineta </w:t>
            </w:r>
            <w:r w:rsidR="003A4DBA" w:rsidRPr="00765444">
              <w:rPr>
                <w:rFonts w:ascii="Times New Roman" w:eastAsia="Times New Roman" w:hAnsi="Times New Roman" w:cs="Times New Roman"/>
                <w:color w:val="000000" w:themeColor="text1"/>
                <w:sz w:val="28"/>
                <w:szCs w:val="28"/>
                <w:lang w:eastAsia="lv-LV"/>
              </w:rPr>
              <w:t xml:space="preserve">2006.gada 9.maija </w:t>
            </w:r>
            <w:r w:rsidR="003A4DBA" w:rsidRPr="00765444">
              <w:rPr>
                <w:rFonts w:ascii="Times New Roman" w:eastAsia="Times New Roman" w:hAnsi="Times New Roman" w:cs="Times New Roman"/>
                <w:bCs/>
                <w:color w:val="000000" w:themeColor="text1"/>
                <w:sz w:val="28"/>
                <w:szCs w:val="28"/>
                <w:lang w:eastAsia="lv-LV"/>
              </w:rPr>
              <w:t>noteikumiem Nr.383 “Latvijas Zinātnes padomes nolikums”</w:t>
            </w:r>
            <w:r w:rsidR="003A4DBA">
              <w:rPr>
                <w:rFonts w:ascii="Times New Roman" w:eastAsia="Times New Roman" w:hAnsi="Times New Roman" w:cs="Times New Roman"/>
                <w:bCs/>
                <w:color w:val="000000" w:themeColor="text1"/>
                <w:sz w:val="28"/>
                <w:szCs w:val="28"/>
                <w:lang w:eastAsia="lv-LV"/>
              </w:rPr>
              <w:t>.</w:t>
            </w:r>
          </w:p>
          <w:p w14:paraId="74E44DD6" w14:textId="1BFDF21F" w:rsidR="0051202E" w:rsidRPr="0051202E" w:rsidRDefault="000612AE" w:rsidP="0051202E">
            <w:pPr>
              <w:spacing w:after="0" w:line="240" w:lineRule="auto"/>
              <w:jc w:val="both"/>
              <w:rPr>
                <w:rFonts w:ascii="Times New Roman" w:eastAsia="Times New Roman" w:hAnsi="Times New Roman" w:cs="Times New Roman"/>
                <w:iCs/>
                <w:sz w:val="28"/>
                <w:szCs w:val="28"/>
                <w:lang w:eastAsia="lv-LV"/>
              </w:rPr>
            </w:pPr>
            <w:r>
              <w:rPr>
                <w:rFonts w:ascii="Times New Roman" w:hAnsi="Times New Roman" w:cs="Times New Roman"/>
                <w:color w:val="000000" w:themeColor="text1"/>
                <w:sz w:val="28"/>
                <w:szCs w:val="28"/>
              </w:rPr>
              <w:lastRenderedPageBreak/>
              <w:t xml:space="preserve">Ar 2020.gada 1.jūliju </w:t>
            </w:r>
            <w:r w:rsidR="0051202E" w:rsidRPr="0051202E">
              <w:rPr>
                <w:rFonts w:ascii="Times New Roman" w:hAnsi="Times New Roman" w:cs="Times New Roman"/>
                <w:color w:val="000000" w:themeColor="text1"/>
                <w:sz w:val="28"/>
                <w:szCs w:val="28"/>
              </w:rPr>
              <w:t xml:space="preserve">spēku zaudēs </w:t>
            </w:r>
            <w:r w:rsidR="0051202E" w:rsidRPr="0051202E">
              <w:rPr>
                <w:rFonts w:ascii="Times New Roman" w:eastAsia="Times New Roman" w:hAnsi="Times New Roman" w:cs="Times New Roman"/>
                <w:bCs/>
                <w:sz w:val="28"/>
                <w:szCs w:val="28"/>
                <w:lang w:eastAsia="lv-LV"/>
              </w:rPr>
              <w:t>MK 2004.gada 17.augusta noteikumi Nr.719</w:t>
            </w:r>
            <w:r w:rsidR="0051202E" w:rsidRPr="0051202E">
              <w:rPr>
                <w:rFonts w:ascii="Times New Roman" w:eastAsia="Times New Roman" w:hAnsi="Times New Roman" w:cs="Times New Roman"/>
                <w:sz w:val="28"/>
                <w:szCs w:val="28"/>
                <w:lang w:eastAsia="lv-LV"/>
              </w:rPr>
              <w:t> </w:t>
            </w:r>
            <w:r w:rsidR="0051202E" w:rsidRPr="0051202E">
              <w:rPr>
                <w:rFonts w:ascii="Times New Roman" w:eastAsia="Times New Roman" w:hAnsi="Times New Roman" w:cs="Times New Roman"/>
                <w:bCs/>
                <w:sz w:val="28"/>
                <w:szCs w:val="28"/>
                <w:lang w:eastAsia="lv-LV"/>
              </w:rPr>
              <w:t xml:space="preserve">“Studiju un zinātnes administrācijas </w:t>
            </w:r>
            <w:r w:rsidR="0051202E">
              <w:rPr>
                <w:rFonts w:ascii="Times New Roman" w:eastAsia="Times New Roman" w:hAnsi="Times New Roman" w:cs="Times New Roman"/>
                <w:bCs/>
                <w:sz w:val="28"/>
                <w:szCs w:val="28"/>
                <w:lang w:eastAsia="lv-LV"/>
              </w:rPr>
              <w:t>nolikums”, jo administrācijas funkcijas un kompete</w:t>
            </w:r>
            <w:r>
              <w:rPr>
                <w:rFonts w:ascii="Times New Roman" w:eastAsia="Times New Roman" w:hAnsi="Times New Roman" w:cs="Times New Roman"/>
                <w:bCs/>
                <w:sz w:val="28"/>
                <w:szCs w:val="28"/>
                <w:lang w:eastAsia="lv-LV"/>
              </w:rPr>
              <w:t>nces tiks sadalītas starp padom</w:t>
            </w:r>
            <w:r w:rsidR="0051202E">
              <w:rPr>
                <w:rFonts w:ascii="Times New Roman" w:eastAsia="Times New Roman" w:hAnsi="Times New Roman" w:cs="Times New Roman"/>
                <w:bCs/>
                <w:sz w:val="28"/>
                <w:szCs w:val="28"/>
                <w:lang w:eastAsia="lv-LV"/>
              </w:rPr>
              <w:t xml:space="preserve">i un aģentūru, kā arī spēku zaudēs </w:t>
            </w:r>
            <w:r w:rsidR="0051202E" w:rsidRPr="00765444">
              <w:rPr>
                <w:rFonts w:ascii="Times New Roman" w:eastAsia="Times New Roman" w:hAnsi="Times New Roman" w:cs="Times New Roman"/>
                <w:sz w:val="28"/>
                <w:szCs w:val="28"/>
                <w:lang w:eastAsia="lv-LV"/>
              </w:rPr>
              <w:t xml:space="preserve">MK </w:t>
            </w:r>
            <w:r w:rsidR="0051202E">
              <w:rPr>
                <w:rFonts w:ascii="Times New Roman" w:eastAsia="Times New Roman" w:hAnsi="Times New Roman" w:cs="Times New Roman"/>
                <w:sz w:val="28"/>
                <w:szCs w:val="28"/>
                <w:lang w:eastAsia="lv-LV"/>
              </w:rPr>
              <w:t xml:space="preserve">2016.gada 16.augusta </w:t>
            </w:r>
            <w:r w:rsidR="0051202E" w:rsidRPr="00765444">
              <w:rPr>
                <w:rFonts w:ascii="Times New Roman" w:eastAsia="Times New Roman" w:hAnsi="Times New Roman" w:cs="Times New Roman"/>
                <w:sz w:val="28"/>
                <w:szCs w:val="28"/>
                <w:lang w:eastAsia="lv-LV"/>
              </w:rPr>
              <w:t>rīkojums Nr.452 “</w:t>
            </w:r>
            <w:r w:rsidR="0051202E" w:rsidRPr="00765444">
              <w:rPr>
                <w:rFonts w:ascii="Times New Roman" w:eastAsia="Times New Roman" w:hAnsi="Times New Roman" w:cs="Times New Roman"/>
                <w:bCs/>
                <w:sz w:val="28"/>
                <w:szCs w:val="28"/>
                <w:lang w:eastAsia="lv-LV"/>
              </w:rPr>
              <w:t>Par Lat</w:t>
            </w:r>
            <w:r w:rsidR="0051202E">
              <w:rPr>
                <w:rFonts w:ascii="Times New Roman" w:eastAsia="Times New Roman" w:hAnsi="Times New Roman" w:cs="Times New Roman"/>
                <w:bCs/>
                <w:sz w:val="28"/>
                <w:szCs w:val="28"/>
                <w:lang w:eastAsia="lv-LV"/>
              </w:rPr>
              <w:t xml:space="preserve">vijas Zinātnes padomes sastāvu”, jo ar 2020.gada 1.jūliju padome </w:t>
            </w:r>
            <w:r>
              <w:rPr>
                <w:rFonts w:ascii="Times New Roman" w:eastAsia="Times New Roman" w:hAnsi="Times New Roman" w:cs="Times New Roman"/>
                <w:bCs/>
                <w:sz w:val="28"/>
                <w:szCs w:val="28"/>
                <w:lang w:eastAsia="lv-LV"/>
              </w:rPr>
              <w:t xml:space="preserve">vairs nebūs </w:t>
            </w:r>
            <w:r w:rsidR="0051202E">
              <w:rPr>
                <w:rFonts w:ascii="Times New Roman" w:eastAsia="Times New Roman" w:hAnsi="Times New Roman" w:cs="Times New Roman"/>
                <w:bCs/>
                <w:sz w:val="28"/>
                <w:szCs w:val="28"/>
                <w:lang w:eastAsia="lv-LV"/>
              </w:rPr>
              <w:t>koleģiāla institūcija, bet – tiešās pārvaldes iestāde saskaņā ar Valsts pārvaldes iekārtas likumā noteikto regulējumu.</w:t>
            </w:r>
          </w:p>
          <w:p w14:paraId="1B6EC718" w14:textId="77777777" w:rsidR="0051202E" w:rsidRPr="000F3AD4" w:rsidRDefault="000612AE" w:rsidP="00E02C59">
            <w:pPr>
              <w:spacing w:after="0" w:line="240" w:lineRule="auto"/>
              <w:jc w:val="both"/>
              <w:rPr>
                <w:rFonts w:ascii="Times New Roman" w:hAnsi="Times New Roman" w:cs="Times New Roman"/>
                <w:color w:val="000000" w:themeColor="text1"/>
                <w:sz w:val="28"/>
                <w:szCs w:val="28"/>
              </w:rPr>
            </w:pPr>
            <w:r w:rsidRPr="000F3AD4">
              <w:rPr>
                <w:rFonts w:ascii="Times New Roman" w:hAnsi="Times New Roman" w:cs="Times New Roman"/>
                <w:color w:val="000000" w:themeColor="text1"/>
                <w:sz w:val="28"/>
                <w:szCs w:val="28"/>
              </w:rPr>
              <w:t xml:space="preserve">      Likumprojekts paredz, ka tas stājas spēkā 2020. gada 1.janvārī.</w:t>
            </w:r>
          </w:p>
          <w:p w14:paraId="754B9ACE" w14:textId="15992BB3" w:rsidR="00E37BCC" w:rsidRPr="00E37BCC" w:rsidRDefault="00E37BCC" w:rsidP="00E37BCC">
            <w:pPr>
              <w:spacing w:after="0" w:line="240" w:lineRule="auto"/>
              <w:jc w:val="both"/>
              <w:rPr>
                <w:rFonts w:ascii="Times New Roman" w:hAnsi="Times New Roman" w:cs="Times New Roman"/>
                <w:color w:val="000000" w:themeColor="text1"/>
                <w:sz w:val="28"/>
                <w:szCs w:val="28"/>
              </w:rPr>
            </w:pPr>
            <w:r w:rsidRPr="000F3AD4">
              <w:rPr>
                <w:rFonts w:ascii="Times New Roman" w:hAnsi="Times New Roman" w:cs="Times New Roman"/>
                <w:color w:val="000000" w:themeColor="text1"/>
                <w:sz w:val="28"/>
                <w:szCs w:val="28"/>
              </w:rPr>
              <w:t xml:space="preserve">     Ar MK </w:t>
            </w:r>
            <w:proofErr w:type="spellStart"/>
            <w:r w:rsidRPr="000F3AD4">
              <w:rPr>
                <w:rFonts w:ascii="Times New Roman" w:hAnsi="Times New Roman" w:cs="Times New Roman"/>
                <w:color w:val="000000" w:themeColor="text1"/>
                <w:sz w:val="28"/>
                <w:szCs w:val="28"/>
              </w:rPr>
              <w:t>prtokollēmuma</w:t>
            </w:r>
            <w:proofErr w:type="spellEnd"/>
            <w:r w:rsidRPr="000F3AD4">
              <w:rPr>
                <w:rFonts w:ascii="Times New Roman" w:hAnsi="Times New Roman" w:cs="Times New Roman"/>
                <w:color w:val="000000" w:themeColor="text1"/>
                <w:sz w:val="28"/>
                <w:szCs w:val="28"/>
              </w:rPr>
              <w:t xml:space="preserve"> projektu noteiks, ka, </w:t>
            </w:r>
            <w:r w:rsidRPr="000F3AD4">
              <w:rPr>
                <w:rFonts w:ascii="Times New Roman" w:hAnsi="Times New Roman" w:cs="Times New Roman"/>
                <w:sz w:val="28"/>
                <w:szCs w:val="28"/>
              </w:rPr>
              <w:t xml:space="preserve">lai nodrošinātu likumprojektā noteikto, ministrija iesniegs priekšlikumu budžeta ieņēmumu un izdevumu precizēšanai 2020. – 2022. gadam un turpmāk ik gadu </w:t>
            </w:r>
            <w:r w:rsidRPr="000F3AD4">
              <w:rPr>
                <w:rFonts w:ascii="Times New Roman" w:hAnsi="Times New Roman" w:cs="Times New Roman"/>
                <w:bCs/>
                <w:sz w:val="28"/>
                <w:szCs w:val="28"/>
              </w:rPr>
              <w:t>likumprojekta "Par vidēja termiņa budžeta ietvaru 2020., 2021. un 2022. gadam" un likumprojekta "Par valsts budžetu 2020. gadam"</w:t>
            </w:r>
            <w:r w:rsidRPr="000F3AD4">
              <w:rPr>
                <w:rFonts w:ascii="Times New Roman" w:hAnsi="Times New Roman" w:cs="Times New Roman"/>
                <w:sz w:val="28"/>
                <w:szCs w:val="28"/>
              </w:rPr>
              <w:t xml:space="preserve"> </w:t>
            </w:r>
            <w:r w:rsidRPr="000F3AD4">
              <w:rPr>
                <w:rFonts w:ascii="Times New Roman" w:hAnsi="Times New Roman" w:cs="Times New Roman"/>
                <w:bCs/>
                <w:sz w:val="28"/>
                <w:szCs w:val="28"/>
              </w:rPr>
              <w:t>izskatīšanai Saeimā otrajā lasījumā</w:t>
            </w:r>
            <w:r w:rsidRPr="000F3AD4">
              <w:rPr>
                <w:rFonts w:ascii="Times New Roman" w:hAnsi="Times New Roman" w:cs="Times New Roman"/>
                <w:sz w:val="28"/>
                <w:szCs w:val="28"/>
              </w:rPr>
              <w:t>, veicot finansējumu pārdali uz jaunu apakšprogrammu 42.09.00 "Latvijas Zinātnes padome" un apakšprogrammu 42.05.00 "Valsts izglītības attīstības aģentūras darbības nodrošināšana.</w:t>
            </w:r>
          </w:p>
        </w:tc>
      </w:tr>
      <w:tr w:rsidR="008E57C0" w:rsidRPr="00765444" w14:paraId="16BBA346" w14:textId="77777777" w:rsidTr="00765444">
        <w:trPr>
          <w:tblCellSpacing w:w="15" w:type="dxa"/>
        </w:trPr>
        <w:tc>
          <w:tcPr>
            <w:tcW w:w="259" w:type="pct"/>
            <w:tcBorders>
              <w:top w:val="single" w:sz="4" w:space="0" w:color="auto"/>
              <w:left w:val="single" w:sz="4" w:space="0" w:color="auto"/>
              <w:bottom w:val="single" w:sz="4" w:space="0" w:color="auto"/>
              <w:right w:val="single" w:sz="4" w:space="0" w:color="auto"/>
            </w:tcBorders>
            <w:hideMark/>
          </w:tcPr>
          <w:p w14:paraId="4B180A89" w14:textId="2D720B82" w:rsidR="00655F2C"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lastRenderedPageBreak/>
              <w:t>3.</w:t>
            </w:r>
          </w:p>
        </w:tc>
        <w:tc>
          <w:tcPr>
            <w:tcW w:w="788" w:type="pct"/>
            <w:tcBorders>
              <w:top w:val="single" w:sz="4" w:space="0" w:color="auto"/>
              <w:left w:val="single" w:sz="4" w:space="0" w:color="auto"/>
              <w:bottom w:val="single" w:sz="4" w:space="0" w:color="auto"/>
              <w:right w:val="single" w:sz="4" w:space="0" w:color="auto"/>
            </w:tcBorders>
            <w:hideMark/>
          </w:tcPr>
          <w:p w14:paraId="74590DF2" w14:textId="77777777"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Projekta izstrādē iesaistītās institūcijas un publiskas personas kapitālsabiedrības</w:t>
            </w:r>
          </w:p>
        </w:tc>
        <w:tc>
          <w:tcPr>
            <w:tcW w:w="3892" w:type="pct"/>
            <w:tcBorders>
              <w:top w:val="single" w:sz="4" w:space="0" w:color="auto"/>
              <w:left w:val="single" w:sz="4" w:space="0" w:color="auto"/>
              <w:bottom w:val="single" w:sz="4" w:space="0" w:color="auto"/>
              <w:right w:val="single" w:sz="4" w:space="0" w:color="auto"/>
            </w:tcBorders>
            <w:hideMark/>
          </w:tcPr>
          <w:p w14:paraId="1778F780" w14:textId="77777777" w:rsidR="00E5323B" w:rsidRPr="00765444" w:rsidRDefault="00F8341A"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Ministrija</w:t>
            </w:r>
          </w:p>
        </w:tc>
      </w:tr>
      <w:tr w:rsidR="008E57C0" w:rsidRPr="00765444" w14:paraId="64AEB7CB" w14:textId="77777777" w:rsidTr="00765444">
        <w:trPr>
          <w:tblCellSpacing w:w="15" w:type="dxa"/>
        </w:trPr>
        <w:tc>
          <w:tcPr>
            <w:tcW w:w="259" w:type="pct"/>
            <w:tcBorders>
              <w:top w:val="single" w:sz="4" w:space="0" w:color="auto"/>
              <w:left w:val="single" w:sz="4" w:space="0" w:color="auto"/>
              <w:bottom w:val="single" w:sz="4" w:space="0" w:color="auto"/>
              <w:right w:val="single" w:sz="4" w:space="0" w:color="auto"/>
            </w:tcBorders>
            <w:hideMark/>
          </w:tcPr>
          <w:p w14:paraId="377369A1" w14:textId="77777777" w:rsidR="00655F2C"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4.</w:t>
            </w:r>
          </w:p>
        </w:tc>
        <w:tc>
          <w:tcPr>
            <w:tcW w:w="788" w:type="pct"/>
            <w:tcBorders>
              <w:top w:val="single" w:sz="4" w:space="0" w:color="auto"/>
              <w:left w:val="single" w:sz="4" w:space="0" w:color="auto"/>
              <w:bottom w:val="single" w:sz="4" w:space="0" w:color="auto"/>
              <w:right w:val="single" w:sz="4" w:space="0" w:color="auto"/>
            </w:tcBorders>
            <w:hideMark/>
          </w:tcPr>
          <w:p w14:paraId="61A81DFA" w14:textId="77777777"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Cita informācija</w:t>
            </w:r>
          </w:p>
        </w:tc>
        <w:tc>
          <w:tcPr>
            <w:tcW w:w="3892" w:type="pct"/>
            <w:tcBorders>
              <w:top w:val="single" w:sz="4" w:space="0" w:color="auto"/>
              <w:left w:val="single" w:sz="4" w:space="0" w:color="auto"/>
              <w:bottom w:val="single" w:sz="4" w:space="0" w:color="auto"/>
              <w:right w:val="single" w:sz="4" w:space="0" w:color="auto"/>
            </w:tcBorders>
            <w:hideMark/>
          </w:tcPr>
          <w:p w14:paraId="59A8652E" w14:textId="0BFD6F6D" w:rsidR="00ED3AEB" w:rsidRPr="00765444" w:rsidRDefault="003A4DBA" w:rsidP="00F314A2">
            <w:pPr>
              <w:keepNext/>
              <w:keepLines/>
              <w:spacing w:after="0" w:line="240" w:lineRule="auto"/>
              <w:jc w:val="both"/>
              <w:outlineLvl w:val="0"/>
              <w:rPr>
                <w:rFonts w:ascii="Times New Roman" w:eastAsiaTheme="majorEastAsia" w:hAnsi="Times New Roman" w:cs="Times New Roman"/>
                <w:b/>
                <w:sz w:val="28"/>
                <w:szCs w:val="28"/>
              </w:rPr>
            </w:pPr>
            <w:r>
              <w:rPr>
                <w:rFonts w:ascii="Times New Roman" w:eastAsiaTheme="majorEastAsia" w:hAnsi="Times New Roman" w:cs="Times New Roman"/>
                <w:sz w:val="28"/>
                <w:szCs w:val="28"/>
              </w:rPr>
              <w:t>Citu valstu pieredzi</w:t>
            </w:r>
            <w:r w:rsidR="00F314A2" w:rsidRPr="00765444">
              <w:rPr>
                <w:rFonts w:ascii="Times New Roman" w:eastAsiaTheme="majorEastAsia" w:hAnsi="Times New Roman" w:cs="Times New Roman"/>
                <w:sz w:val="28"/>
                <w:szCs w:val="28"/>
              </w:rPr>
              <w:t xml:space="preserve"> </w:t>
            </w:r>
            <w:r w:rsidR="00E674C8">
              <w:rPr>
                <w:rFonts w:ascii="Times New Roman" w:eastAsiaTheme="majorEastAsia" w:hAnsi="Times New Roman" w:cs="Times New Roman"/>
                <w:sz w:val="28"/>
                <w:szCs w:val="28"/>
              </w:rPr>
              <w:t>P&amp;A</w:t>
            </w:r>
            <w:r>
              <w:rPr>
                <w:rFonts w:ascii="Times New Roman" w:eastAsiaTheme="majorEastAsia" w:hAnsi="Times New Roman" w:cs="Times New Roman"/>
                <w:sz w:val="28"/>
                <w:szCs w:val="28"/>
              </w:rPr>
              <w:t xml:space="preserve"> programmu pārvaldībā, lūdzam</w:t>
            </w:r>
            <w:r w:rsidR="00F314A2" w:rsidRPr="00765444">
              <w:rPr>
                <w:rFonts w:ascii="Times New Roman" w:eastAsiaTheme="majorEastAsia" w:hAnsi="Times New Roman" w:cs="Times New Roman"/>
                <w:sz w:val="28"/>
                <w:szCs w:val="28"/>
              </w:rPr>
              <w:t xml:space="preserve"> skatīt anotācijas 2.pielikumā</w:t>
            </w:r>
            <w:r w:rsidR="00E674C8">
              <w:rPr>
                <w:rFonts w:ascii="Times New Roman" w:eastAsiaTheme="majorEastAsia" w:hAnsi="Times New Roman" w:cs="Times New Roman"/>
                <w:b/>
                <w:sz w:val="28"/>
                <w:szCs w:val="28"/>
              </w:rPr>
              <w:t>.</w:t>
            </w:r>
          </w:p>
          <w:p w14:paraId="28388FBA" w14:textId="77777777" w:rsidR="00E5323B" w:rsidRDefault="00ED3AEB" w:rsidP="002C397C">
            <w:pPr>
              <w:keepNext/>
              <w:keepLines/>
              <w:spacing w:after="0" w:line="240" w:lineRule="auto"/>
              <w:jc w:val="both"/>
              <w:outlineLvl w:val="0"/>
              <w:rPr>
                <w:rFonts w:ascii="Times New Roman" w:eastAsiaTheme="minorEastAsia" w:hAnsi="Times New Roman" w:cs="Times New Roman"/>
                <w:color w:val="000000" w:themeColor="text1"/>
                <w:sz w:val="28"/>
                <w:szCs w:val="28"/>
              </w:rPr>
            </w:pPr>
            <w:r w:rsidRPr="00765444">
              <w:rPr>
                <w:rFonts w:ascii="Times New Roman" w:eastAsiaTheme="minorEastAsia" w:hAnsi="Times New Roman" w:cs="Times New Roman"/>
                <w:color w:val="000000" w:themeColor="text1"/>
                <w:sz w:val="28"/>
                <w:szCs w:val="28"/>
              </w:rPr>
              <w:t>Zinātniskās darbības likuma pārejas noteikumu 32.punktā noteiktais pilnvaru termiņa pagarinājums Latvijas Zinātnes padomei līdz š.g. 5.novembrim tiks pagarināts līdz 2020.gada 30.jūnijam, veicot atsevišķu grozījumu Zinātniskās darbības likumā likumdošanas iniciatīvas veidā steidzamības kārtībā.</w:t>
            </w:r>
          </w:p>
          <w:p w14:paraId="0992ED85" w14:textId="33A8FCB0" w:rsidR="0015144A" w:rsidRPr="009060E6" w:rsidRDefault="0015144A" w:rsidP="009060E6">
            <w:pPr>
              <w:keepNext/>
              <w:keepLines/>
              <w:spacing w:after="0" w:line="240" w:lineRule="auto"/>
              <w:jc w:val="both"/>
              <w:outlineLvl w:val="0"/>
              <w:rPr>
                <w:rFonts w:ascii="Times New Roman" w:eastAsiaTheme="majorEastAsia" w:hAnsi="Times New Roman" w:cs="Times New Roman"/>
                <w:b/>
                <w:sz w:val="28"/>
                <w:szCs w:val="28"/>
              </w:rPr>
            </w:pPr>
            <w:r w:rsidRPr="009060E6">
              <w:rPr>
                <w:rFonts w:ascii="Times New Roman" w:hAnsi="Times New Roman" w:cs="Times New Roman"/>
                <w:color w:val="000000"/>
                <w:sz w:val="28"/>
                <w:szCs w:val="28"/>
              </w:rPr>
              <w:t xml:space="preserve">Ar likumprojekta pieņemšanu Saeimā un tā izsludināšanu, ministrija, pamatojoties uz MK rīkojumu </w:t>
            </w:r>
            <w:r w:rsidR="009060E6">
              <w:rPr>
                <w:rFonts w:ascii="Times New Roman" w:hAnsi="Times New Roman" w:cs="Times New Roman"/>
                <w:color w:val="000000"/>
                <w:sz w:val="28"/>
                <w:szCs w:val="28"/>
              </w:rPr>
              <w:t xml:space="preserve">par administrācijas, padomes un aģentūras </w:t>
            </w:r>
            <w:r w:rsidRPr="009060E6">
              <w:rPr>
                <w:rFonts w:ascii="Times New Roman" w:hAnsi="Times New Roman" w:cs="Times New Roman"/>
                <w:color w:val="000000"/>
                <w:sz w:val="28"/>
                <w:szCs w:val="28"/>
              </w:rPr>
              <w:t xml:space="preserve">reorganizāciju, veiks visas nepieciešamas darbības, lai padome (zinātnes politika) un aģentūra (izglītības politika) </w:t>
            </w:r>
            <w:r w:rsidR="009060E6" w:rsidRPr="009060E6">
              <w:rPr>
                <w:rFonts w:ascii="Times New Roman" w:hAnsi="Times New Roman" w:cs="Times New Roman"/>
                <w:color w:val="000000"/>
                <w:sz w:val="28"/>
                <w:szCs w:val="28"/>
              </w:rPr>
              <w:t xml:space="preserve">noteiktā kārtībā, apjoma un termiņā </w:t>
            </w:r>
            <w:r w:rsidRPr="009060E6">
              <w:rPr>
                <w:rFonts w:ascii="Times New Roman" w:hAnsi="Times New Roman" w:cs="Times New Roman"/>
                <w:color w:val="000000"/>
                <w:sz w:val="28"/>
                <w:szCs w:val="28"/>
              </w:rPr>
              <w:t xml:space="preserve">pārņemtu attiecīgās </w:t>
            </w:r>
            <w:r w:rsidR="009060E6" w:rsidRPr="009060E6">
              <w:rPr>
                <w:rFonts w:ascii="Times New Roman" w:hAnsi="Times New Roman" w:cs="Times New Roman"/>
                <w:color w:val="000000"/>
                <w:sz w:val="28"/>
                <w:szCs w:val="28"/>
              </w:rPr>
              <w:t>administrācijas</w:t>
            </w:r>
            <w:r w:rsidRPr="009060E6">
              <w:rPr>
                <w:rFonts w:ascii="Times New Roman" w:hAnsi="Times New Roman" w:cs="Times New Roman"/>
                <w:color w:val="000000"/>
                <w:sz w:val="28"/>
                <w:szCs w:val="28"/>
              </w:rPr>
              <w:t xml:space="preserve"> funkcijas un uzdevumus, lai padome ar 2020.gada 1.jūliju uzsāktu</w:t>
            </w:r>
            <w:r w:rsidR="009060E6" w:rsidRPr="009060E6">
              <w:rPr>
                <w:rFonts w:ascii="Times New Roman" w:hAnsi="Times New Roman" w:cs="Times New Roman"/>
                <w:color w:val="000000"/>
                <w:sz w:val="28"/>
                <w:szCs w:val="28"/>
              </w:rPr>
              <w:t xml:space="preserve"> darbību kā</w:t>
            </w:r>
            <w:r w:rsidRPr="009060E6">
              <w:rPr>
                <w:rFonts w:ascii="Times New Roman" w:hAnsi="Times New Roman" w:cs="Times New Roman"/>
                <w:color w:val="000000"/>
                <w:sz w:val="28"/>
                <w:szCs w:val="28"/>
              </w:rPr>
              <w:t xml:space="preserve"> tiešās pārvaldes iestāde.</w:t>
            </w:r>
          </w:p>
        </w:tc>
      </w:tr>
    </w:tbl>
    <w:p w14:paraId="1DCDD498" w14:textId="77777777"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 xml:space="preserve">  </w:t>
      </w:r>
    </w:p>
    <w:tbl>
      <w:tblPr>
        <w:tblW w:w="539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9"/>
        <w:gridCol w:w="3011"/>
        <w:gridCol w:w="6197"/>
      </w:tblGrid>
      <w:tr w:rsidR="008E57C0" w:rsidRPr="00765444" w14:paraId="44E9F174" w14:textId="77777777" w:rsidTr="00765444">
        <w:trPr>
          <w:tblCellSpacing w:w="15" w:type="dxa"/>
        </w:trPr>
        <w:tc>
          <w:tcPr>
            <w:tcW w:w="4969" w:type="pct"/>
            <w:gridSpan w:val="3"/>
            <w:vAlign w:val="center"/>
            <w:hideMark/>
          </w:tcPr>
          <w:p w14:paraId="7C6189A1" w14:textId="77777777" w:rsidR="00655F2C" w:rsidRPr="00765444" w:rsidRDefault="00E5323B" w:rsidP="00E5323B">
            <w:pPr>
              <w:spacing w:after="0" w:line="240" w:lineRule="auto"/>
              <w:rPr>
                <w:rFonts w:ascii="Times New Roman" w:eastAsia="Times New Roman" w:hAnsi="Times New Roman" w:cs="Times New Roman"/>
                <w:b/>
                <w:bCs/>
                <w:iCs/>
                <w:color w:val="000000" w:themeColor="text1"/>
                <w:sz w:val="28"/>
                <w:szCs w:val="28"/>
                <w:lang w:eastAsia="lv-LV"/>
              </w:rPr>
            </w:pPr>
            <w:r w:rsidRPr="00765444">
              <w:rPr>
                <w:rFonts w:ascii="Times New Roman" w:eastAsia="Times New Roman" w:hAnsi="Times New Roman" w:cs="Times New Roman"/>
                <w:b/>
                <w:bCs/>
                <w:iCs/>
                <w:color w:val="000000" w:themeColor="text1"/>
                <w:sz w:val="28"/>
                <w:szCs w:val="28"/>
                <w:lang w:eastAsia="lv-LV"/>
              </w:rPr>
              <w:t>II. Tiesību akta projekta ietekme uz sabiedrību, tautsaimniecības attīstību un administratīvo slogu</w:t>
            </w:r>
          </w:p>
        </w:tc>
      </w:tr>
      <w:tr w:rsidR="008E57C0" w:rsidRPr="00765444" w14:paraId="35F72023" w14:textId="77777777" w:rsidTr="00765444">
        <w:trPr>
          <w:tblCellSpacing w:w="15" w:type="dxa"/>
        </w:trPr>
        <w:tc>
          <w:tcPr>
            <w:tcW w:w="270" w:type="pct"/>
            <w:hideMark/>
          </w:tcPr>
          <w:p w14:paraId="5DE0D4AB" w14:textId="77777777" w:rsidR="00655F2C"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lastRenderedPageBreak/>
              <w:t>1.</w:t>
            </w:r>
          </w:p>
        </w:tc>
        <w:tc>
          <w:tcPr>
            <w:tcW w:w="1534" w:type="pct"/>
            <w:hideMark/>
          </w:tcPr>
          <w:p w14:paraId="154B82AF" w14:textId="77777777"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Sabiedrības mērķgrupas, kuras tiesiskais regulējums ietekmē vai varētu ietekmēt</w:t>
            </w:r>
          </w:p>
        </w:tc>
        <w:tc>
          <w:tcPr>
            <w:tcW w:w="3134" w:type="pct"/>
            <w:hideMark/>
          </w:tcPr>
          <w:p w14:paraId="0CE12FE5" w14:textId="5BCF610D" w:rsidR="00E5323B" w:rsidRPr="00765444" w:rsidRDefault="002C397C" w:rsidP="002C397C">
            <w:pPr>
              <w:spacing w:after="0" w:line="240" w:lineRule="auto"/>
              <w:jc w:val="both"/>
              <w:rPr>
                <w:rFonts w:ascii="Times New Roman" w:eastAsiaTheme="minorEastAsia" w:hAnsi="Times New Roman" w:cs="Times New Roman"/>
                <w:color w:val="000000" w:themeColor="text1"/>
                <w:sz w:val="28"/>
                <w:szCs w:val="28"/>
              </w:rPr>
            </w:pPr>
            <w:r>
              <w:rPr>
                <w:rFonts w:ascii="Times New Roman" w:eastAsia="Times New Roman" w:hAnsi="Times New Roman" w:cs="Times New Roman"/>
                <w:iCs/>
                <w:color w:val="000000" w:themeColor="text1"/>
                <w:sz w:val="28"/>
                <w:szCs w:val="28"/>
                <w:lang w:eastAsia="lv-LV"/>
              </w:rPr>
              <w:t>Padome</w:t>
            </w:r>
            <w:r w:rsidR="003D2D71" w:rsidRPr="00765444">
              <w:rPr>
                <w:rFonts w:ascii="Times New Roman" w:eastAsia="Times New Roman" w:hAnsi="Times New Roman" w:cs="Times New Roman"/>
                <w:iCs/>
                <w:color w:val="000000" w:themeColor="text1"/>
                <w:sz w:val="28"/>
                <w:szCs w:val="28"/>
                <w:lang w:eastAsia="lv-LV"/>
              </w:rPr>
              <w:t>,</w:t>
            </w:r>
            <w:r w:rsidR="000E29F7" w:rsidRPr="00765444">
              <w:rPr>
                <w:rFonts w:ascii="Times New Roman" w:eastAsia="Times New Roman" w:hAnsi="Times New Roman" w:cs="Times New Roman"/>
                <w:iCs/>
                <w:color w:val="000000" w:themeColor="text1"/>
                <w:sz w:val="28"/>
                <w:szCs w:val="28"/>
                <w:lang w:eastAsia="lv-LV"/>
              </w:rPr>
              <w:t xml:space="preserve"> administrācija</w:t>
            </w:r>
            <w:r>
              <w:rPr>
                <w:rFonts w:ascii="Times New Roman" w:eastAsia="Times New Roman" w:hAnsi="Times New Roman" w:cs="Times New Roman"/>
                <w:iCs/>
                <w:color w:val="000000" w:themeColor="text1"/>
                <w:sz w:val="28"/>
                <w:szCs w:val="28"/>
                <w:lang w:eastAsia="lv-LV"/>
              </w:rPr>
              <w:t>, aģentūra un tās nodarbinātie; zinātnieki;</w:t>
            </w:r>
            <w:r w:rsidR="000E29F7" w:rsidRPr="00765444">
              <w:rPr>
                <w:rFonts w:ascii="Times New Roman" w:eastAsia="Times New Roman" w:hAnsi="Times New Roman" w:cs="Times New Roman"/>
                <w:iCs/>
                <w:color w:val="000000" w:themeColor="text1"/>
                <w:sz w:val="28"/>
                <w:szCs w:val="28"/>
                <w:lang w:eastAsia="lv-LV"/>
              </w:rPr>
              <w:t xml:space="preserve"> Latvijas Zinātnes padomes eksperti un komisijas locekļi, promociju padomes</w:t>
            </w:r>
            <w:r>
              <w:rPr>
                <w:rFonts w:ascii="Times New Roman" w:eastAsia="Times New Roman" w:hAnsi="Times New Roman" w:cs="Times New Roman"/>
                <w:iCs/>
                <w:color w:val="000000" w:themeColor="text1"/>
                <w:sz w:val="28"/>
                <w:szCs w:val="28"/>
                <w:lang w:eastAsia="lv-LV"/>
              </w:rPr>
              <w:t xml:space="preserve"> un tās locekļi</w:t>
            </w:r>
            <w:r w:rsidR="000E29F7" w:rsidRPr="00765444">
              <w:rPr>
                <w:rFonts w:ascii="Times New Roman" w:eastAsia="Times New Roman" w:hAnsi="Times New Roman" w:cs="Times New Roman"/>
                <w:iCs/>
                <w:color w:val="000000" w:themeColor="text1"/>
                <w:sz w:val="28"/>
                <w:szCs w:val="28"/>
                <w:lang w:eastAsia="lv-LV"/>
              </w:rPr>
              <w:t>.</w:t>
            </w:r>
          </w:p>
        </w:tc>
      </w:tr>
      <w:tr w:rsidR="008E57C0" w:rsidRPr="00765444" w14:paraId="59737F00" w14:textId="77777777" w:rsidTr="00765444">
        <w:trPr>
          <w:tblCellSpacing w:w="15" w:type="dxa"/>
        </w:trPr>
        <w:tc>
          <w:tcPr>
            <w:tcW w:w="270" w:type="pct"/>
            <w:hideMark/>
          </w:tcPr>
          <w:p w14:paraId="64989E2D" w14:textId="77777777" w:rsidR="00655F2C"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2.</w:t>
            </w:r>
          </w:p>
        </w:tc>
        <w:tc>
          <w:tcPr>
            <w:tcW w:w="1534" w:type="pct"/>
            <w:hideMark/>
          </w:tcPr>
          <w:p w14:paraId="4DF91EC8" w14:textId="77777777"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Tiesiskā regulējuma ietekme uz tautsaimniecību un administratīvo slogu</w:t>
            </w:r>
          </w:p>
        </w:tc>
        <w:tc>
          <w:tcPr>
            <w:tcW w:w="3134" w:type="pct"/>
            <w:hideMark/>
          </w:tcPr>
          <w:p w14:paraId="0435FEFE" w14:textId="0E41B3B1" w:rsidR="00E5323B" w:rsidRPr="00765444" w:rsidRDefault="003A4DBA" w:rsidP="009A7A9C">
            <w:pPr>
              <w:spacing w:after="0" w:line="240" w:lineRule="auto"/>
              <w:jc w:val="both"/>
              <w:rPr>
                <w:rFonts w:ascii="Times New Roman" w:hAnsi="Times New Roman" w:cs="Times New Roman"/>
                <w:sz w:val="28"/>
                <w:szCs w:val="28"/>
              </w:rPr>
            </w:pPr>
            <w:r>
              <w:rPr>
                <w:rFonts w:ascii="Times New Roman" w:eastAsia="Times New Roman" w:hAnsi="Times New Roman" w:cs="Times New Roman"/>
                <w:iCs/>
                <w:color w:val="000000" w:themeColor="text1"/>
                <w:sz w:val="28"/>
                <w:szCs w:val="28"/>
                <w:lang w:eastAsia="lv-LV"/>
              </w:rPr>
              <w:t>Ietekme uz</w:t>
            </w:r>
            <w:r w:rsidR="00540769" w:rsidRPr="00765444">
              <w:rPr>
                <w:rFonts w:ascii="Times New Roman" w:hAnsi="Times New Roman" w:cs="Times New Roman"/>
                <w:sz w:val="28"/>
                <w:szCs w:val="28"/>
              </w:rPr>
              <w:t xml:space="preserve"> uzņēmējdarbības vidi un maziem, vidējiem uzņēmumiem, mikrouzņēmumiem un jaunuzņēmumiem – nav.</w:t>
            </w:r>
          </w:p>
          <w:p w14:paraId="5C4FD1F7" w14:textId="5D77FE51" w:rsidR="00540769" w:rsidRPr="00765444" w:rsidRDefault="00540769" w:rsidP="009A7A9C">
            <w:pPr>
              <w:spacing w:after="0" w:line="240" w:lineRule="auto"/>
              <w:jc w:val="both"/>
              <w:rPr>
                <w:rFonts w:ascii="Times New Roman" w:hAnsi="Times New Roman" w:cs="Times New Roman"/>
                <w:sz w:val="28"/>
                <w:szCs w:val="28"/>
              </w:rPr>
            </w:pPr>
            <w:r w:rsidRPr="00765444">
              <w:rPr>
                <w:rFonts w:ascii="Times New Roman" w:hAnsi="Times New Roman" w:cs="Times New Roman"/>
                <w:sz w:val="28"/>
                <w:szCs w:val="28"/>
              </w:rPr>
              <w:t xml:space="preserve">Samazināsies administratīvais slogs valsts pārvaldei, jo  valsts pētniecības programmu un projektu konkursu organizēšanu, ekspertīzes nodrošināšanu,  līgumu administrēšanu veiks tikai viena </w:t>
            </w:r>
            <w:r w:rsidR="00C5591F">
              <w:rPr>
                <w:rFonts w:ascii="Times New Roman" w:hAnsi="Times New Roman" w:cs="Times New Roman"/>
                <w:sz w:val="28"/>
                <w:szCs w:val="28"/>
              </w:rPr>
              <w:t xml:space="preserve">tiešās pārvaldes </w:t>
            </w:r>
            <w:r w:rsidRPr="00765444">
              <w:rPr>
                <w:rFonts w:ascii="Times New Roman" w:hAnsi="Times New Roman" w:cs="Times New Roman"/>
                <w:sz w:val="28"/>
                <w:szCs w:val="28"/>
              </w:rPr>
              <w:t>iestāde –</w:t>
            </w:r>
            <w:r w:rsidR="00C5591F">
              <w:rPr>
                <w:rFonts w:ascii="Times New Roman" w:hAnsi="Times New Roman" w:cs="Times New Roman"/>
                <w:sz w:val="28"/>
                <w:szCs w:val="28"/>
              </w:rPr>
              <w:t xml:space="preserve"> </w:t>
            </w:r>
            <w:r w:rsidRPr="00765444">
              <w:rPr>
                <w:rFonts w:ascii="Times New Roman" w:hAnsi="Times New Roman" w:cs="Times New Roman"/>
                <w:sz w:val="28"/>
                <w:szCs w:val="28"/>
              </w:rPr>
              <w:t xml:space="preserve">padome, ko pašlaik veic gan padome, gan administrācija, gan aģentūra. </w:t>
            </w:r>
          </w:p>
          <w:p w14:paraId="691EB0DA" w14:textId="3409B177" w:rsidR="00540769" w:rsidRPr="00765444" w:rsidRDefault="00540769" w:rsidP="002C397C">
            <w:pPr>
              <w:spacing w:after="0" w:line="240" w:lineRule="auto"/>
              <w:jc w:val="both"/>
              <w:rPr>
                <w:rFonts w:ascii="Times New Roman" w:eastAsia="Times New Roman" w:hAnsi="Times New Roman" w:cs="Times New Roman"/>
                <w:iCs/>
                <w:color w:val="000000" w:themeColor="text1"/>
                <w:sz w:val="28"/>
                <w:szCs w:val="28"/>
                <w:lang w:eastAsia="lv-LV"/>
              </w:rPr>
            </w:pPr>
            <w:r w:rsidRPr="00765444">
              <w:rPr>
                <w:rFonts w:ascii="Times New Roman" w:eastAsiaTheme="minorEastAsia" w:hAnsi="Times New Roman" w:cs="Times New Roman"/>
                <w:color w:val="000000" w:themeColor="text1"/>
                <w:sz w:val="28"/>
                <w:szCs w:val="28"/>
              </w:rPr>
              <w:t xml:space="preserve">Samazinās administratīvā slodze zinātniskajām institūcijām, jo minēto konkursu un īstenojamo projektu ietvaros vairs nevajadzēs sniegt dokumentāciju un informāciju  </w:t>
            </w:r>
            <w:r w:rsidRPr="00765444">
              <w:rPr>
                <w:rFonts w:ascii="Times New Roman" w:hAnsi="Times New Roman" w:cs="Times New Roman"/>
                <w:sz w:val="28"/>
                <w:szCs w:val="28"/>
              </w:rPr>
              <w:t xml:space="preserve">padomei </w:t>
            </w:r>
            <w:r w:rsidR="009A7A9C" w:rsidRPr="00765444">
              <w:rPr>
                <w:rFonts w:ascii="Times New Roman" w:hAnsi="Times New Roman" w:cs="Times New Roman"/>
                <w:sz w:val="28"/>
                <w:szCs w:val="28"/>
              </w:rPr>
              <w:t xml:space="preserve">un </w:t>
            </w:r>
            <w:r w:rsidRPr="00765444">
              <w:rPr>
                <w:rFonts w:ascii="Times New Roman" w:hAnsi="Times New Roman" w:cs="Times New Roman"/>
                <w:sz w:val="28"/>
                <w:szCs w:val="28"/>
              </w:rPr>
              <w:t>administrācija</w:t>
            </w:r>
            <w:r w:rsidR="002C397C">
              <w:rPr>
                <w:rFonts w:ascii="Times New Roman" w:hAnsi="Times New Roman" w:cs="Times New Roman"/>
                <w:sz w:val="28"/>
                <w:szCs w:val="28"/>
              </w:rPr>
              <w:t xml:space="preserve">i, bet gan tikai </w:t>
            </w:r>
            <w:r w:rsidR="009A7A9C" w:rsidRPr="00765444">
              <w:rPr>
                <w:rFonts w:ascii="Times New Roman" w:hAnsi="Times New Roman" w:cs="Times New Roman"/>
                <w:sz w:val="28"/>
                <w:szCs w:val="28"/>
              </w:rPr>
              <w:t>padomei.</w:t>
            </w:r>
          </w:p>
        </w:tc>
      </w:tr>
      <w:tr w:rsidR="008E57C0" w:rsidRPr="00765444" w14:paraId="0ADD5E20" w14:textId="77777777" w:rsidTr="00765444">
        <w:trPr>
          <w:tblCellSpacing w:w="15" w:type="dxa"/>
        </w:trPr>
        <w:tc>
          <w:tcPr>
            <w:tcW w:w="270" w:type="pct"/>
            <w:hideMark/>
          </w:tcPr>
          <w:p w14:paraId="3EDBFABE" w14:textId="77777777" w:rsidR="00655F2C"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3.</w:t>
            </w:r>
          </w:p>
        </w:tc>
        <w:tc>
          <w:tcPr>
            <w:tcW w:w="1534" w:type="pct"/>
            <w:hideMark/>
          </w:tcPr>
          <w:p w14:paraId="182F1967" w14:textId="77777777"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Administratīvo izmaksu monetārs novērtējums</w:t>
            </w:r>
          </w:p>
        </w:tc>
        <w:tc>
          <w:tcPr>
            <w:tcW w:w="3134" w:type="pct"/>
            <w:hideMark/>
          </w:tcPr>
          <w:p w14:paraId="7E31A354" w14:textId="77777777" w:rsidR="00E5323B" w:rsidRPr="00765444" w:rsidRDefault="009A7A9C" w:rsidP="009A7A9C">
            <w:pPr>
              <w:spacing w:after="0" w:line="240" w:lineRule="auto"/>
              <w:jc w:val="both"/>
              <w:rPr>
                <w:rFonts w:ascii="Times New Roman" w:hAnsi="Times New Roman" w:cs="Times New Roman"/>
                <w:sz w:val="28"/>
                <w:szCs w:val="28"/>
              </w:rPr>
            </w:pPr>
            <w:r w:rsidRPr="00765444">
              <w:rPr>
                <w:rFonts w:ascii="Times New Roman" w:hAnsi="Times New Roman" w:cs="Times New Roman"/>
                <w:sz w:val="28"/>
                <w:szCs w:val="28"/>
              </w:rPr>
              <w:t>Nav ietekme uz administratīvajām izmaksām, jo tas tiks veikts esošā budžeta ietvaros.</w:t>
            </w:r>
          </w:p>
          <w:p w14:paraId="61EE37BE" w14:textId="54628995" w:rsidR="009A7A9C" w:rsidRPr="00765444" w:rsidRDefault="009A7A9C" w:rsidP="009A7A9C">
            <w:pPr>
              <w:spacing w:after="0" w:line="240" w:lineRule="auto"/>
              <w:jc w:val="both"/>
              <w:rPr>
                <w:rFonts w:ascii="Times New Roman" w:eastAsia="Times New Roman" w:hAnsi="Times New Roman" w:cs="Times New Roman"/>
                <w:iCs/>
                <w:color w:val="000000" w:themeColor="text1"/>
                <w:sz w:val="28"/>
                <w:szCs w:val="28"/>
                <w:lang w:eastAsia="lv-LV"/>
              </w:rPr>
            </w:pPr>
            <w:r w:rsidRPr="00765444">
              <w:rPr>
                <w:rFonts w:ascii="Times New Roman" w:hAnsi="Times New Roman" w:cs="Times New Roman"/>
                <w:sz w:val="28"/>
                <w:szCs w:val="28"/>
              </w:rPr>
              <w:t xml:space="preserve">Administratīvās izmaksas (naudas izteiksmē) gada laikā mērķgrupai nepārsniedz 200 </w:t>
            </w:r>
            <w:proofErr w:type="spellStart"/>
            <w:r w:rsidRPr="00765444">
              <w:rPr>
                <w:rFonts w:ascii="Times New Roman" w:hAnsi="Times New Roman" w:cs="Times New Roman"/>
                <w:i/>
                <w:iCs/>
                <w:sz w:val="28"/>
                <w:szCs w:val="28"/>
              </w:rPr>
              <w:t>euro</w:t>
            </w:r>
            <w:proofErr w:type="spellEnd"/>
            <w:r w:rsidRPr="00765444">
              <w:rPr>
                <w:rFonts w:ascii="Times New Roman" w:hAnsi="Times New Roman" w:cs="Times New Roman"/>
                <w:i/>
                <w:iCs/>
                <w:sz w:val="28"/>
                <w:szCs w:val="28"/>
              </w:rPr>
              <w:t xml:space="preserve"> </w:t>
            </w:r>
            <w:r w:rsidRPr="00765444">
              <w:rPr>
                <w:rFonts w:ascii="Times New Roman" w:hAnsi="Times New Roman" w:cs="Times New Roman"/>
                <w:iCs/>
                <w:sz w:val="28"/>
                <w:szCs w:val="28"/>
              </w:rPr>
              <w:t>(</w:t>
            </w:r>
            <w:r w:rsidRPr="00765444">
              <w:rPr>
                <w:rFonts w:ascii="Times New Roman" w:hAnsi="Times New Roman" w:cs="Times New Roman"/>
                <w:sz w:val="28"/>
                <w:szCs w:val="28"/>
              </w:rPr>
              <w:t xml:space="preserve">fiziskām personām) un 2000 </w:t>
            </w:r>
            <w:r w:rsidRPr="00765444">
              <w:rPr>
                <w:rFonts w:ascii="Times New Roman" w:hAnsi="Times New Roman" w:cs="Times New Roman"/>
                <w:i/>
                <w:iCs/>
                <w:sz w:val="28"/>
                <w:szCs w:val="28"/>
              </w:rPr>
              <w:t>euro</w:t>
            </w:r>
            <w:r w:rsidRPr="00765444">
              <w:rPr>
                <w:rFonts w:ascii="Times New Roman" w:hAnsi="Times New Roman" w:cs="Times New Roman"/>
                <w:sz w:val="28"/>
                <w:szCs w:val="28"/>
              </w:rPr>
              <w:t xml:space="preserve"> (juridiskām personām).</w:t>
            </w:r>
          </w:p>
        </w:tc>
      </w:tr>
      <w:tr w:rsidR="008E57C0" w:rsidRPr="00765444" w14:paraId="09CB5A33" w14:textId="77777777" w:rsidTr="00765444">
        <w:trPr>
          <w:tblCellSpacing w:w="15" w:type="dxa"/>
        </w:trPr>
        <w:tc>
          <w:tcPr>
            <w:tcW w:w="270" w:type="pct"/>
            <w:hideMark/>
          </w:tcPr>
          <w:p w14:paraId="6970ACE4" w14:textId="77777777" w:rsidR="00655F2C"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4.</w:t>
            </w:r>
          </w:p>
        </w:tc>
        <w:tc>
          <w:tcPr>
            <w:tcW w:w="1534" w:type="pct"/>
            <w:hideMark/>
          </w:tcPr>
          <w:p w14:paraId="22A59AAB" w14:textId="77777777"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Atbilstības izmaksu monetārs novērtējums</w:t>
            </w:r>
          </w:p>
        </w:tc>
        <w:tc>
          <w:tcPr>
            <w:tcW w:w="3134" w:type="pct"/>
            <w:hideMark/>
          </w:tcPr>
          <w:p w14:paraId="462B64EB" w14:textId="30019F4A" w:rsidR="00E5323B" w:rsidRPr="00765444" w:rsidRDefault="009A7A9C" w:rsidP="003A4DBA">
            <w:pPr>
              <w:spacing w:after="0" w:line="240" w:lineRule="auto"/>
              <w:jc w:val="both"/>
              <w:rPr>
                <w:rFonts w:ascii="Times New Roman" w:eastAsia="Times New Roman" w:hAnsi="Times New Roman" w:cs="Times New Roman"/>
                <w:iCs/>
                <w:color w:val="000000" w:themeColor="text1"/>
                <w:sz w:val="28"/>
                <w:szCs w:val="28"/>
                <w:lang w:eastAsia="lv-LV"/>
              </w:rPr>
            </w:pPr>
            <w:r w:rsidRPr="00765444">
              <w:rPr>
                <w:rFonts w:ascii="Times New Roman" w:hAnsi="Times New Roman" w:cs="Times New Roman"/>
                <w:sz w:val="28"/>
                <w:szCs w:val="28"/>
              </w:rPr>
              <w:t xml:space="preserve">Nav attiecināms, jo likumprojekts neparedz atbilstības prasības. </w:t>
            </w:r>
          </w:p>
        </w:tc>
      </w:tr>
      <w:tr w:rsidR="008E57C0" w:rsidRPr="00765444" w14:paraId="787EFE9D" w14:textId="77777777" w:rsidTr="00765444">
        <w:trPr>
          <w:tblCellSpacing w:w="15" w:type="dxa"/>
        </w:trPr>
        <w:tc>
          <w:tcPr>
            <w:tcW w:w="270" w:type="pct"/>
            <w:hideMark/>
          </w:tcPr>
          <w:p w14:paraId="59500D4C" w14:textId="77777777" w:rsidR="00655F2C"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5.</w:t>
            </w:r>
          </w:p>
        </w:tc>
        <w:tc>
          <w:tcPr>
            <w:tcW w:w="1534" w:type="pct"/>
            <w:hideMark/>
          </w:tcPr>
          <w:p w14:paraId="6F1B1458" w14:textId="77777777"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Cita informācija</w:t>
            </w:r>
          </w:p>
        </w:tc>
        <w:tc>
          <w:tcPr>
            <w:tcW w:w="3134" w:type="pct"/>
            <w:hideMark/>
          </w:tcPr>
          <w:p w14:paraId="7CE857D8" w14:textId="77777777" w:rsidR="00E5323B" w:rsidRPr="00765444" w:rsidRDefault="00FA12D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Nav</w:t>
            </w:r>
          </w:p>
        </w:tc>
      </w:tr>
    </w:tbl>
    <w:p w14:paraId="3AFAC4B2" w14:textId="77777777"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 xml:space="preserve">  </w:t>
      </w:r>
    </w:p>
    <w:tbl>
      <w:tblPr>
        <w:tblW w:w="5621" w:type="pct"/>
        <w:tblCellSpacing w:w="15" w:type="dxa"/>
        <w:tblInd w:w="-431"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113"/>
        <w:gridCol w:w="1234"/>
        <w:gridCol w:w="730"/>
        <w:gridCol w:w="1260"/>
        <w:gridCol w:w="1166"/>
        <w:gridCol w:w="1283"/>
        <w:gridCol w:w="1275"/>
        <w:gridCol w:w="2125"/>
      </w:tblGrid>
      <w:tr w:rsidR="008E57C0" w:rsidRPr="00765444" w14:paraId="0470731B" w14:textId="77777777" w:rsidTr="003A4DBA">
        <w:trPr>
          <w:tblCellSpacing w:w="15" w:type="dxa"/>
        </w:trPr>
        <w:tc>
          <w:tcPr>
            <w:tcW w:w="4971" w:type="pct"/>
            <w:gridSpan w:val="8"/>
            <w:tcBorders>
              <w:top w:val="single" w:sz="4" w:space="0" w:color="auto"/>
              <w:left w:val="single" w:sz="4" w:space="0" w:color="auto"/>
              <w:bottom w:val="single" w:sz="4" w:space="0" w:color="auto"/>
              <w:right w:val="single" w:sz="4" w:space="0" w:color="auto"/>
            </w:tcBorders>
            <w:vAlign w:val="center"/>
            <w:hideMark/>
          </w:tcPr>
          <w:p w14:paraId="4158BDA6" w14:textId="77777777" w:rsidR="00655F2C" w:rsidRPr="003A4DBA" w:rsidRDefault="00E5323B" w:rsidP="003A4DBA">
            <w:pPr>
              <w:spacing w:after="0" w:line="240" w:lineRule="auto"/>
              <w:jc w:val="center"/>
              <w:rPr>
                <w:rFonts w:ascii="Times New Roman" w:eastAsia="Times New Roman" w:hAnsi="Times New Roman" w:cs="Times New Roman"/>
                <w:b/>
                <w:bCs/>
                <w:iCs/>
                <w:color w:val="000000" w:themeColor="text1"/>
                <w:sz w:val="28"/>
                <w:szCs w:val="28"/>
                <w:lang w:eastAsia="lv-LV"/>
              </w:rPr>
            </w:pPr>
            <w:r w:rsidRPr="003A4DBA">
              <w:rPr>
                <w:rFonts w:ascii="Times New Roman" w:eastAsia="Times New Roman" w:hAnsi="Times New Roman" w:cs="Times New Roman"/>
                <w:b/>
                <w:bCs/>
                <w:iCs/>
                <w:color w:val="000000" w:themeColor="text1"/>
                <w:sz w:val="28"/>
                <w:szCs w:val="28"/>
                <w:lang w:eastAsia="lv-LV"/>
              </w:rPr>
              <w:t>III. Tiesību akta projekta ietekme uz valsts budžetu un pašvaldību budžetiem</w:t>
            </w:r>
          </w:p>
        </w:tc>
      </w:tr>
      <w:tr w:rsidR="003A4DBA" w:rsidRPr="00765444" w14:paraId="6AEC5480" w14:textId="77777777" w:rsidTr="003A4DBA">
        <w:trPr>
          <w:tblCellSpacing w:w="15" w:type="dxa"/>
        </w:trPr>
        <w:tc>
          <w:tcPr>
            <w:tcW w:w="536" w:type="pct"/>
            <w:vMerge w:val="restart"/>
            <w:tcBorders>
              <w:top w:val="single" w:sz="4" w:space="0" w:color="auto"/>
              <w:left w:val="single" w:sz="4" w:space="0" w:color="auto"/>
              <w:bottom w:val="single" w:sz="4" w:space="0" w:color="auto"/>
              <w:right w:val="single" w:sz="4" w:space="0" w:color="auto"/>
            </w:tcBorders>
            <w:vAlign w:val="center"/>
            <w:hideMark/>
          </w:tcPr>
          <w:p w14:paraId="68FC9891" w14:textId="77777777" w:rsidR="00655F2C" w:rsidRPr="003A4DB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A4DBA">
              <w:rPr>
                <w:rFonts w:ascii="Times New Roman" w:eastAsia="Times New Roman" w:hAnsi="Times New Roman" w:cs="Times New Roman"/>
                <w:iCs/>
                <w:color w:val="000000" w:themeColor="text1"/>
                <w:sz w:val="24"/>
                <w:szCs w:val="24"/>
                <w:lang w:eastAsia="lv-LV"/>
              </w:rPr>
              <w:t>Rādītāji</w:t>
            </w:r>
          </w:p>
        </w:tc>
        <w:tc>
          <w:tcPr>
            <w:tcW w:w="954"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3D75D0A3" w14:textId="77777777" w:rsidR="00655F2C" w:rsidRPr="003A4DBA" w:rsidRDefault="00FA12DB" w:rsidP="00E5323B">
            <w:pPr>
              <w:spacing w:after="0" w:line="240" w:lineRule="auto"/>
              <w:rPr>
                <w:rFonts w:ascii="Times New Roman" w:eastAsia="Times New Roman" w:hAnsi="Times New Roman" w:cs="Times New Roman"/>
                <w:iCs/>
                <w:color w:val="000000" w:themeColor="text1"/>
                <w:sz w:val="24"/>
                <w:szCs w:val="24"/>
                <w:lang w:eastAsia="lv-LV"/>
              </w:rPr>
            </w:pPr>
            <w:r w:rsidRPr="003A4DBA">
              <w:rPr>
                <w:rFonts w:ascii="Times New Roman" w:eastAsia="Times New Roman" w:hAnsi="Times New Roman" w:cs="Times New Roman"/>
                <w:iCs/>
                <w:color w:val="000000" w:themeColor="text1"/>
                <w:sz w:val="24"/>
                <w:szCs w:val="24"/>
                <w:lang w:eastAsia="lv-LV"/>
              </w:rPr>
              <w:t>2019.</w:t>
            </w:r>
            <w:r w:rsidR="00E5323B" w:rsidRPr="003A4DBA">
              <w:rPr>
                <w:rFonts w:ascii="Times New Roman" w:eastAsia="Times New Roman" w:hAnsi="Times New Roman" w:cs="Times New Roman"/>
                <w:iCs/>
                <w:color w:val="000000" w:themeColor="text1"/>
                <w:sz w:val="24"/>
                <w:szCs w:val="24"/>
                <w:lang w:eastAsia="lv-LV"/>
              </w:rPr>
              <w:t>gads</w:t>
            </w:r>
          </w:p>
        </w:tc>
        <w:tc>
          <w:tcPr>
            <w:tcW w:w="3451" w:type="pct"/>
            <w:gridSpan w:val="5"/>
            <w:tcBorders>
              <w:top w:val="single" w:sz="4" w:space="0" w:color="auto"/>
              <w:left w:val="single" w:sz="4" w:space="0" w:color="auto"/>
              <w:bottom w:val="single" w:sz="4" w:space="0" w:color="auto"/>
              <w:right w:val="single" w:sz="4" w:space="0" w:color="auto"/>
            </w:tcBorders>
            <w:vAlign w:val="center"/>
            <w:hideMark/>
          </w:tcPr>
          <w:p w14:paraId="6BD1CE82" w14:textId="77777777" w:rsidR="00655F2C" w:rsidRPr="003A4DB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A4DBA">
              <w:rPr>
                <w:rFonts w:ascii="Times New Roman" w:eastAsia="Times New Roman" w:hAnsi="Times New Roman" w:cs="Times New Roman"/>
                <w:iCs/>
                <w:color w:val="000000" w:themeColor="text1"/>
                <w:sz w:val="24"/>
                <w:szCs w:val="24"/>
                <w:lang w:eastAsia="lv-LV"/>
              </w:rPr>
              <w:t>Turpmākie trīs gadi (</w:t>
            </w:r>
            <w:r w:rsidRPr="003A4DBA">
              <w:rPr>
                <w:rFonts w:ascii="Times New Roman" w:eastAsia="Times New Roman" w:hAnsi="Times New Roman" w:cs="Times New Roman"/>
                <w:i/>
                <w:iCs/>
                <w:color w:val="000000" w:themeColor="text1"/>
                <w:sz w:val="24"/>
                <w:szCs w:val="24"/>
                <w:lang w:eastAsia="lv-LV"/>
              </w:rPr>
              <w:t>euro</w:t>
            </w:r>
            <w:r w:rsidRPr="003A4DBA">
              <w:rPr>
                <w:rFonts w:ascii="Times New Roman" w:eastAsia="Times New Roman" w:hAnsi="Times New Roman" w:cs="Times New Roman"/>
                <w:iCs/>
                <w:color w:val="000000" w:themeColor="text1"/>
                <w:sz w:val="24"/>
                <w:szCs w:val="24"/>
                <w:lang w:eastAsia="lv-LV"/>
              </w:rPr>
              <w:t>)</w:t>
            </w:r>
          </w:p>
        </w:tc>
      </w:tr>
      <w:tr w:rsidR="003A4DBA" w:rsidRPr="00765444" w14:paraId="5229F9B0" w14:textId="77777777" w:rsidTr="003A4DBA">
        <w:trPr>
          <w:tblCellSpacing w:w="15" w:type="dxa"/>
        </w:trPr>
        <w:tc>
          <w:tcPr>
            <w:tcW w:w="536" w:type="pct"/>
            <w:vMerge/>
            <w:tcBorders>
              <w:top w:val="single" w:sz="4" w:space="0" w:color="auto"/>
              <w:left w:val="single" w:sz="4" w:space="0" w:color="auto"/>
              <w:bottom w:val="single" w:sz="4" w:space="0" w:color="auto"/>
              <w:right w:val="single" w:sz="4" w:space="0" w:color="auto"/>
            </w:tcBorders>
            <w:vAlign w:val="center"/>
            <w:hideMark/>
          </w:tcPr>
          <w:p w14:paraId="07729556" w14:textId="77777777" w:rsidR="00E5323B" w:rsidRPr="003A4DB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954" w:type="pct"/>
            <w:gridSpan w:val="2"/>
            <w:vMerge/>
            <w:tcBorders>
              <w:top w:val="single" w:sz="4" w:space="0" w:color="auto"/>
              <w:left w:val="single" w:sz="4" w:space="0" w:color="auto"/>
              <w:bottom w:val="single" w:sz="4" w:space="0" w:color="auto"/>
              <w:right w:val="single" w:sz="4" w:space="0" w:color="auto"/>
            </w:tcBorders>
            <w:vAlign w:val="center"/>
            <w:hideMark/>
          </w:tcPr>
          <w:p w14:paraId="51D7A7D5" w14:textId="77777777" w:rsidR="00E5323B" w:rsidRPr="003A4DB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1186" w:type="pct"/>
            <w:gridSpan w:val="2"/>
            <w:tcBorders>
              <w:top w:val="single" w:sz="4" w:space="0" w:color="auto"/>
              <w:left w:val="single" w:sz="4" w:space="0" w:color="auto"/>
              <w:bottom w:val="single" w:sz="4" w:space="0" w:color="auto"/>
              <w:right w:val="single" w:sz="4" w:space="0" w:color="auto"/>
            </w:tcBorders>
            <w:vAlign w:val="center"/>
            <w:hideMark/>
          </w:tcPr>
          <w:p w14:paraId="594E7AEE" w14:textId="77777777" w:rsidR="00655F2C" w:rsidRPr="003A4DBA" w:rsidRDefault="00FA12DB" w:rsidP="00E5323B">
            <w:pPr>
              <w:spacing w:after="0" w:line="240" w:lineRule="auto"/>
              <w:rPr>
                <w:rFonts w:ascii="Times New Roman" w:eastAsia="Times New Roman" w:hAnsi="Times New Roman" w:cs="Times New Roman"/>
                <w:iCs/>
                <w:color w:val="000000" w:themeColor="text1"/>
                <w:sz w:val="24"/>
                <w:szCs w:val="24"/>
                <w:lang w:eastAsia="lv-LV"/>
              </w:rPr>
            </w:pPr>
            <w:r w:rsidRPr="003A4DBA">
              <w:rPr>
                <w:rFonts w:ascii="Times New Roman" w:eastAsia="Times New Roman" w:hAnsi="Times New Roman" w:cs="Times New Roman"/>
                <w:iCs/>
                <w:color w:val="000000" w:themeColor="text1"/>
                <w:sz w:val="24"/>
                <w:szCs w:val="24"/>
                <w:lang w:eastAsia="lv-LV"/>
              </w:rPr>
              <w:t>2020</w:t>
            </w:r>
          </w:p>
        </w:tc>
        <w:tc>
          <w:tcPr>
            <w:tcW w:w="1252" w:type="pct"/>
            <w:gridSpan w:val="2"/>
            <w:tcBorders>
              <w:top w:val="single" w:sz="4" w:space="0" w:color="auto"/>
              <w:left w:val="single" w:sz="4" w:space="0" w:color="auto"/>
              <w:bottom w:val="single" w:sz="4" w:space="0" w:color="auto"/>
              <w:right w:val="single" w:sz="4" w:space="0" w:color="auto"/>
            </w:tcBorders>
            <w:vAlign w:val="center"/>
            <w:hideMark/>
          </w:tcPr>
          <w:p w14:paraId="32CEF386" w14:textId="77777777" w:rsidR="00655F2C" w:rsidRPr="003A4DBA" w:rsidRDefault="00FA12DB" w:rsidP="00E5323B">
            <w:pPr>
              <w:spacing w:after="0" w:line="240" w:lineRule="auto"/>
              <w:rPr>
                <w:rFonts w:ascii="Times New Roman" w:eastAsia="Times New Roman" w:hAnsi="Times New Roman" w:cs="Times New Roman"/>
                <w:iCs/>
                <w:color w:val="000000" w:themeColor="text1"/>
                <w:sz w:val="24"/>
                <w:szCs w:val="24"/>
                <w:lang w:eastAsia="lv-LV"/>
              </w:rPr>
            </w:pPr>
            <w:r w:rsidRPr="003A4DBA">
              <w:rPr>
                <w:rFonts w:ascii="Times New Roman" w:eastAsia="Times New Roman" w:hAnsi="Times New Roman" w:cs="Times New Roman"/>
                <w:iCs/>
                <w:color w:val="000000" w:themeColor="text1"/>
                <w:sz w:val="24"/>
                <w:szCs w:val="24"/>
                <w:lang w:eastAsia="lv-LV"/>
              </w:rPr>
              <w:t>2021</w:t>
            </w:r>
          </w:p>
        </w:tc>
        <w:tc>
          <w:tcPr>
            <w:tcW w:w="984" w:type="pct"/>
            <w:tcBorders>
              <w:top w:val="single" w:sz="4" w:space="0" w:color="auto"/>
              <w:left w:val="single" w:sz="4" w:space="0" w:color="auto"/>
              <w:bottom w:val="single" w:sz="4" w:space="0" w:color="auto"/>
              <w:right w:val="single" w:sz="4" w:space="0" w:color="auto"/>
            </w:tcBorders>
            <w:vAlign w:val="center"/>
            <w:hideMark/>
          </w:tcPr>
          <w:p w14:paraId="48612735" w14:textId="77777777" w:rsidR="00655F2C" w:rsidRPr="003A4DBA" w:rsidRDefault="00FA12DB" w:rsidP="00E5323B">
            <w:pPr>
              <w:spacing w:after="0" w:line="240" w:lineRule="auto"/>
              <w:rPr>
                <w:rFonts w:ascii="Times New Roman" w:eastAsia="Times New Roman" w:hAnsi="Times New Roman" w:cs="Times New Roman"/>
                <w:iCs/>
                <w:color w:val="000000" w:themeColor="text1"/>
                <w:sz w:val="24"/>
                <w:szCs w:val="24"/>
                <w:lang w:eastAsia="lv-LV"/>
              </w:rPr>
            </w:pPr>
            <w:r w:rsidRPr="003A4DBA">
              <w:rPr>
                <w:rFonts w:ascii="Times New Roman" w:eastAsia="Times New Roman" w:hAnsi="Times New Roman" w:cs="Times New Roman"/>
                <w:iCs/>
                <w:color w:val="000000" w:themeColor="text1"/>
                <w:sz w:val="24"/>
                <w:szCs w:val="24"/>
                <w:lang w:eastAsia="lv-LV"/>
              </w:rPr>
              <w:t>2022</w:t>
            </w:r>
          </w:p>
        </w:tc>
      </w:tr>
      <w:tr w:rsidR="003A4DBA" w:rsidRPr="00765444" w14:paraId="6CF81537" w14:textId="77777777" w:rsidTr="003A4DBA">
        <w:trPr>
          <w:tblCellSpacing w:w="15" w:type="dxa"/>
        </w:trPr>
        <w:tc>
          <w:tcPr>
            <w:tcW w:w="536" w:type="pct"/>
            <w:vMerge/>
            <w:tcBorders>
              <w:top w:val="single" w:sz="4" w:space="0" w:color="auto"/>
              <w:left w:val="single" w:sz="4" w:space="0" w:color="auto"/>
              <w:bottom w:val="single" w:sz="4" w:space="0" w:color="auto"/>
              <w:right w:val="single" w:sz="4" w:space="0" w:color="auto"/>
            </w:tcBorders>
            <w:vAlign w:val="center"/>
            <w:hideMark/>
          </w:tcPr>
          <w:p w14:paraId="2F5CC22F" w14:textId="77777777" w:rsidR="00E5323B" w:rsidRPr="003A4DB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603" w:type="pct"/>
            <w:tcBorders>
              <w:top w:val="single" w:sz="4" w:space="0" w:color="auto"/>
              <w:left w:val="single" w:sz="4" w:space="0" w:color="auto"/>
              <w:bottom w:val="single" w:sz="4" w:space="0" w:color="auto"/>
              <w:right w:val="single" w:sz="4" w:space="0" w:color="auto"/>
            </w:tcBorders>
            <w:vAlign w:val="center"/>
            <w:hideMark/>
          </w:tcPr>
          <w:p w14:paraId="14925879" w14:textId="77777777" w:rsidR="00655F2C" w:rsidRPr="003A4DB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A4DBA">
              <w:rPr>
                <w:rFonts w:ascii="Times New Roman" w:eastAsia="Times New Roman" w:hAnsi="Times New Roman" w:cs="Times New Roman"/>
                <w:iCs/>
                <w:color w:val="000000" w:themeColor="text1"/>
                <w:sz w:val="24"/>
                <w:szCs w:val="24"/>
                <w:lang w:eastAsia="lv-LV"/>
              </w:rPr>
              <w:t>saskaņā ar valsts budžetu kārtējam gadam</w:t>
            </w:r>
          </w:p>
        </w:tc>
        <w:tc>
          <w:tcPr>
            <w:tcW w:w="336" w:type="pct"/>
            <w:tcBorders>
              <w:top w:val="single" w:sz="4" w:space="0" w:color="auto"/>
              <w:left w:val="single" w:sz="4" w:space="0" w:color="auto"/>
              <w:bottom w:val="single" w:sz="4" w:space="0" w:color="auto"/>
              <w:right w:val="single" w:sz="4" w:space="0" w:color="auto"/>
            </w:tcBorders>
            <w:vAlign w:val="center"/>
            <w:hideMark/>
          </w:tcPr>
          <w:p w14:paraId="4D58D3CD" w14:textId="77777777" w:rsidR="00655F2C" w:rsidRPr="003A4DB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A4DBA">
              <w:rPr>
                <w:rFonts w:ascii="Times New Roman" w:eastAsia="Times New Roman" w:hAnsi="Times New Roman" w:cs="Times New Roman"/>
                <w:iCs/>
                <w:color w:val="000000" w:themeColor="text1"/>
                <w:sz w:val="24"/>
                <w:szCs w:val="24"/>
                <w:lang w:eastAsia="lv-LV"/>
              </w:rPr>
              <w:t>izmaiņas kārtējā gadā, salīdzinot ar valsts budžetu kārtējam gadam</w:t>
            </w:r>
          </w:p>
        </w:tc>
        <w:tc>
          <w:tcPr>
            <w:tcW w:w="616" w:type="pct"/>
            <w:tcBorders>
              <w:top w:val="single" w:sz="4" w:space="0" w:color="auto"/>
              <w:left w:val="single" w:sz="4" w:space="0" w:color="auto"/>
              <w:bottom w:val="single" w:sz="4" w:space="0" w:color="auto"/>
              <w:right w:val="single" w:sz="4" w:space="0" w:color="auto"/>
            </w:tcBorders>
            <w:vAlign w:val="center"/>
            <w:hideMark/>
          </w:tcPr>
          <w:p w14:paraId="63C24200" w14:textId="77777777" w:rsidR="00655F2C" w:rsidRPr="003A4DB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A4DBA">
              <w:rPr>
                <w:rFonts w:ascii="Times New Roman" w:eastAsia="Times New Roman" w:hAnsi="Times New Roman" w:cs="Times New Roman"/>
                <w:iCs/>
                <w:color w:val="000000" w:themeColor="text1"/>
                <w:sz w:val="24"/>
                <w:szCs w:val="24"/>
                <w:lang w:eastAsia="lv-LV"/>
              </w:rPr>
              <w:t>saskaņā ar vidēja termiņa budžeta ietvaru</w:t>
            </w:r>
          </w:p>
        </w:tc>
        <w:tc>
          <w:tcPr>
            <w:tcW w:w="555" w:type="pct"/>
            <w:tcBorders>
              <w:top w:val="single" w:sz="4" w:space="0" w:color="auto"/>
              <w:left w:val="single" w:sz="4" w:space="0" w:color="auto"/>
              <w:bottom w:val="single" w:sz="4" w:space="0" w:color="auto"/>
              <w:right w:val="single" w:sz="4" w:space="0" w:color="auto"/>
            </w:tcBorders>
            <w:vAlign w:val="center"/>
            <w:hideMark/>
          </w:tcPr>
          <w:p w14:paraId="2E6AF4BC" w14:textId="77777777" w:rsidR="00655F2C" w:rsidRPr="003A4DB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A4DBA">
              <w:rPr>
                <w:rFonts w:ascii="Times New Roman" w:eastAsia="Times New Roman" w:hAnsi="Times New Roman" w:cs="Times New Roman"/>
                <w:iCs/>
                <w:color w:val="000000" w:themeColor="text1"/>
                <w:sz w:val="24"/>
                <w:szCs w:val="24"/>
                <w:lang w:eastAsia="lv-LV"/>
              </w:rPr>
              <w:t>izmaiņas, salīdzinot ar vidēja termiņa budžeta ietvaru n+1 gadam</w:t>
            </w:r>
          </w:p>
        </w:tc>
        <w:tc>
          <w:tcPr>
            <w:tcW w:w="628" w:type="pct"/>
            <w:tcBorders>
              <w:top w:val="single" w:sz="4" w:space="0" w:color="auto"/>
              <w:left w:val="single" w:sz="4" w:space="0" w:color="auto"/>
              <w:bottom w:val="single" w:sz="4" w:space="0" w:color="auto"/>
              <w:right w:val="single" w:sz="4" w:space="0" w:color="auto"/>
            </w:tcBorders>
            <w:vAlign w:val="center"/>
            <w:hideMark/>
          </w:tcPr>
          <w:p w14:paraId="583B9801" w14:textId="77777777" w:rsidR="00655F2C" w:rsidRPr="003A4DBA" w:rsidRDefault="00E5323B" w:rsidP="003A4DBA">
            <w:pPr>
              <w:spacing w:after="0" w:line="240" w:lineRule="auto"/>
              <w:ind w:left="-340" w:firstLine="340"/>
              <w:rPr>
                <w:rFonts w:ascii="Times New Roman" w:eastAsia="Times New Roman" w:hAnsi="Times New Roman" w:cs="Times New Roman"/>
                <w:iCs/>
                <w:color w:val="000000" w:themeColor="text1"/>
                <w:sz w:val="24"/>
                <w:szCs w:val="24"/>
                <w:lang w:eastAsia="lv-LV"/>
              </w:rPr>
            </w:pPr>
            <w:r w:rsidRPr="003A4DBA">
              <w:rPr>
                <w:rFonts w:ascii="Times New Roman" w:eastAsia="Times New Roman" w:hAnsi="Times New Roman" w:cs="Times New Roman"/>
                <w:iCs/>
                <w:color w:val="000000" w:themeColor="text1"/>
                <w:sz w:val="24"/>
                <w:szCs w:val="24"/>
                <w:lang w:eastAsia="lv-LV"/>
              </w:rPr>
              <w:t>saskaņā ar vidēja termiņa budžeta ietvaru</w:t>
            </w:r>
          </w:p>
        </w:tc>
        <w:tc>
          <w:tcPr>
            <w:tcW w:w="609" w:type="pct"/>
            <w:tcBorders>
              <w:top w:val="single" w:sz="4" w:space="0" w:color="auto"/>
              <w:left w:val="single" w:sz="4" w:space="0" w:color="auto"/>
              <w:bottom w:val="single" w:sz="4" w:space="0" w:color="auto"/>
              <w:right w:val="single" w:sz="4" w:space="0" w:color="auto"/>
            </w:tcBorders>
            <w:vAlign w:val="center"/>
            <w:hideMark/>
          </w:tcPr>
          <w:p w14:paraId="014331B0" w14:textId="77777777" w:rsidR="00655F2C" w:rsidRPr="003A4DB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A4DBA">
              <w:rPr>
                <w:rFonts w:ascii="Times New Roman" w:eastAsia="Times New Roman" w:hAnsi="Times New Roman" w:cs="Times New Roman"/>
                <w:iCs/>
                <w:color w:val="000000" w:themeColor="text1"/>
                <w:sz w:val="24"/>
                <w:szCs w:val="24"/>
                <w:lang w:eastAsia="lv-LV"/>
              </w:rPr>
              <w:t>izmaiņas, salīdzinot ar vidēja termiņa budžeta ietvaru n+2 gadam</w:t>
            </w:r>
          </w:p>
        </w:tc>
        <w:tc>
          <w:tcPr>
            <w:tcW w:w="984" w:type="pct"/>
            <w:tcBorders>
              <w:top w:val="single" w:sz="4" w:space="0" w:color="auto"/>
              <w:left w:val="single" w:sz="4" w:space="0" w:color="auto"/>
              <w:bottom w:val="single" w:sz="4" w:space="0" w:color="auto"/>
              <w:right w:val="single" w:sz="4" w:space="0" w:color="auto"/>
            </w:tcBorders>
            <w:vAlign w:val="center"/>
            <w:hideMark/>
          </w:tcPr>
          <w:p w14:paraId="09D5DFD1" w14:textId="77777777" w:rsidR="00655F2C" w:rsidRPr="003A4DB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A4DBA">
              <w:rPr>
                <w:rFonts w:ascii="Times New Roman" w:eastAsia="Times New Roman" w:hAnsi="Times New Roman" w:cs="Times New Roman"/>
                <w:iCs/>
                <w:color w:val="000000" w:themeColor="text1"/>
                <w:sz w:val="24"/>
                <w:szCs w:val="24"/>
                <w:lang w:eastAsia="lv-LV"/>
              </w:rPr>
              <w:t>izmaiņas, salīdzinot ar vidēja termiņa budžeta ietvaru n+2 gadam</w:t>
            </w:r>
          </w:p>
        </w:tc>
      </w:tr>
      <w:tr w:rsidR="003A4DBA" w:rsidRPr="00765444" w14:paraId="0101799F" w14:textId="77777777" w:rsidTr="003A4DBA">
        <w:trPr>
          <w:tblCellSpacing w:w="15" w:type="dxa"/>
        </w:trPr>
        <w:tc>
          <w:tcPr>
            <w:tcW w:w="536" w:type="pct"/>
            <w:tcBorders>
              <w:top w:val="single" w:sz="4" w:space="0" w:color="auto"/>
              <w:left w:val="single" w:sz="4" w:space="0" w:color="auto"/>
              <w:bottom w:val="single" w:sz="4" w:space="0" w:color="auto"/>
              <w:right w:val="single" w:sz="4" w:space="0" w:color="auto"/>
            </w:tcBorders>
            <w:vAlign w:val="center"/>
            <w:hideMark/>
          </w:tcPr>
          <w:p w14:paraId="0452BE7B" w14:textId="77777777" w:rsidR="00655F2C" w:rsidRPr="003A4DB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A4DBA">
              <w:rPr>
                <w:rFonts w:ascii="Times New Roman" w:eastAsia="Times New Roman" w:hAnsi="Times New Roman" w:cs="Times New Roman"/>
                <w:iCs/>
                <w:color w:val="000000" w:themeColor="text1"/>
                <w:sz w:val="24"/>
                <w:szCs w:val="24"/>
                <w:lang w:eastAsia="lv-LV"/>
              </w:rPr>
              <w:lastRenderedPageBreak/>
              <w:t>1</w:t>
            </w:r>
          </w:p>
        </w:tc>
        <w:tc>
          <w:tcPr>
            <w:tcW w:w="603" w:type="pct"/>
            <w:tcBorders>
              <w:top w:val="single" w:sz="4" w:space="0" w:color="auto"/>
              <w:left w:val="single" w:sz="4" w:space="0" w:color="auto"/>
              <w:bottom w:val="single" w:sz="4" w:space="0" w:color="auto"/>
              <w:right w:val="single" w:sz="4" w:space="0" w:color="auto"/>
            </w:tcBorders>
            <w:vAlign w:val="center"/>
            <w:hideMark/>
          </w:tcPr>
          <w:p w14:paraId="7562284E" w14:textId="77777777" w:rsidR="00655F2C" w:rsidRPr="003A4DB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A4DBA">
              <w:rPr>
                <w:rFonts w:ascii="Times New Roman" w:eastAsia="Times New Roman" w:hAnsi="Times New Roman" w:cs="Times New Roman"/>
                <w:iCs/>
                <w:color w:val="000000" w:themeColor="text1"/>
                <w:sz w:val="24"/>
                <w:szCs w:val="24"/>
                <w:lang w:eastAsia="lv-LV"/>
              </w:rPr>
              <w:t>2</w:t>
            </w:r>
          </w:p>
        </w:tc>
        <w:tc>
          <w:tcPr>
            <w:tcW w:w="336" w:type="pct"/>
            <w:tcBorders>
              <w:top w:val="single" w:sz="4" w:space="0" w:color="auto"/>
              <w:left w:val="single" w:sz="4" w:space="0" w:color="auto"/>
              <w:bottom w:val="single" w:sz="4" w:space="0" w:color="auto"/>
              <w:right w:val="single" w:sz="4" w:space="0" w:color="auto"/>
            </w:tcBorders>
            <w:vAlign w:val="center"/>
            <w:hideMark/>
          </w:tcPr>
          <w:p w14:paraId="51B13E4F" w14:textId="77777777" w:rsidR="00655F2C" w:rsidRPr="003A4DB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A4DBA">
              <w:rPr>
                <w:rFonts w:ascii="Times New Roman" w:eastAsia="Times New Roman" w:hAnsi="Times New Roman" w:cs="Times New Roman"/>
                <w:iCs/>
                <w:color w:val="000000" w:themeColor="text1"/>
                <w:sz w:val="24"/>
                <w:szCs w:val="24"/>
                <w:lang w:eastAsia="lv-LV"/>
              </w:rPr>
              <w:t>3</w:t>
            </w:r>
          </w:p>
        </w:tc>
        <w:tc>
          <w:tcPr>
            <w:tcW w:w="616" w:type="pct"/>
            <w:tcBorders>
              <w:top w:val="single" w:sz="4" w:space="0" w:color="auto"/>
              <w:left w:val="single" w:sz="4" w:space="0" w:color="auto"/>
              <w:bottom w:val="single" w:sz="4" w:space="0" w:color="auto"/>
              <w:right w:val="single" w:sz="4" w:space="0" w:color="auto"/>
            </w:tcBorders>
            <w:vAlign w:val="center"/>
            <w:hideMark/>
          </w:tcPr>
          <w:p w14:paraId="17B02DD9" w14:textId="77777777" w:rsidR="00655F2C" w:rsidRPr="003A4DB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A4DBA">
              <w:rPr>
                <w:rFonts w:ascii="Times New Roman" w:eastAsia="Times New Roman" w:hAnsi="Times New Roman" w:cs="Times New Roman"/>
                <w:iCs/>
                <w:color w:val="000000" w:themeColor="text1"/>
                <w:sz w:val="24"/>
                <w:szCs w:val="24"/>
                <w:lang w:eastAsia="lv-LV"/>
              </w:rPr>
              <w:t>4</w:t>
            </w:r>
          </w:p>
        </w:tc>
        <w:tc>
          <w:tcPr>
            <w:tcW w:w="555" w:type="pct"/>
            <w:tcBorders>
              <w:top w:val="single" w:sz="4" w:space="0" w:color="auto"/>
              <w:left w:val="single" w:sz="4" w:space="0" w:color="auto"/>
              <w:bottom w:val="single" w:sz="4" w:space="0" w:color="auto"/>
              <w:right w:val="single" w:sz="4" w:space="0" w:color="auto"/>
            </w:tcBorders>
            <w:vAlign w:val="center"/>
            <w:hideMark/>
          </w:tcPr>
          <w:p w14:paraId="5CDBACCE" w14:textId="77777777" w:rsidR="00655F2C" w:rsidRPr="003A4DB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A4DBA">
              <w:rPr>
                <w:rFonts w:ascii="Times New Roman" w:eastAsia="Times New Roman" w:hAnsi="Times New Roman" w:cs="Times New Roman"/>
                <w:iCs/>
                <w:color w:val="000000" w:themeColor="text1"/>
                <w:sz w:val="24"/>
                <w:szCs w:val="24"/>
                <w:lang w:eastAsia="lv-LV"/>
              </w:rPr>
              <w:t>5</w:t>
            </w:r>
          </w:p>
        </w:tc>
        <w:tc>
          <w:tcPr>
            <w:tcW w:w="628" w:type="pct"/>
            <w:tcBorders>
              <w:top w:val="single" w:sz="4" w:space="0" w:color="auto"/>
              <w:left w:val="single" w:sz="4" w:space="0" w:color="auto"/>
              <w:bottom w:val="single" w:sz="4" w:space="0" w:color="auto"/>
              <w:right w:val="single" w:sz="4" w:space="0" w:color="auto"/>
            </w:tcBorders>
            <w:vAlign w:val="center"/>
            <w:hideMark/>
          </w:tcPr>
          <w:p w14:paraId="728145E8" w14:textId="77777777" w:rsidR="00655F2C" w:rsidRPr="003A4DB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A4DBA">
              <w:rPr>
                <w:rFonts w:ascii="Times New Roman" w:eastAsia="Times New Roman" w:hAnsi="Times New Roman" w:cs="Times New Roman"/>
                <w:iCs/>
                <w:color w:val="000000" w:themeColor="text1"/>
                <w:sz w:val="24"/>
                <w:szCs w:val="24"/>
                <w:lang w:eastAsia="lv-LV"/>
              </w:rPr>
              <w:t>6</w:t>
            </w:r>
          </w:p>
        </w:tc>
        <w:tc>
          <w:tcPr>
            <w:tcW w:w="609" w:type="pct"/>
            <w:tcBorders>
              <w:top w:val="single" w:sz="4" w:space="0" w:color="auto"/>
              <w:left w:val="single" w:sz="4" w:space="0" w:color="auto"/>
              <w:bottom w:val="single" w:sz="4" w:space="0" w:color="auto"/>
              <w:right w:val="single" w:sz="4" w:space="0" w:color="auto"/>
            </w:tcBorders>
            <w:vAlign w:val="center"/>
            <w:hideMark/>
          </w:tcPr>
          <w:p w14:paraId="6463C4C6" w14:textId="77777777" w:rsidR="00655F2C" w:rsidRPr="003A4DB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A4DBA">
              <w:rPr>
                <w:rFonts w:ascii="Times New Roman" w:eastAsia="Times New Roman" w:hAnsi="Times New Roman" w:cs="Times New Roman"/>
                <w:iCs/>
                <w:color w:val="000000" w:themeColor="text1"/>
                <w:sz w:val="24"/>
                <w:szCs w:val="24"/>
                <w:lang w:eastAsia="lv-LV"/>
              </w:rPr>
              <w:t>7</w:t>
            </w:r>
          </w:p>
        </w:tc>
        <w:tc>
          <w:tcPr>
            <w:tcW w:w="984" w:type="pct"/>
            <w:tcBorders>
              <w:top w:val="single" w:sz="4" w:space="0" w:color="auto"/>
              <w:left w:val="single" w:sz="4" w:space="0" w:color="auto"/>
              <w:bottom w:val="single" w:sz="4" w:space="0" w:color="auto"/>
              <w:right w:val="single" w:sz="4" w:space="0" w:color="auto"/>
            </w:tcBorders>
            <w:vAlign w:val="center"/>
            <w:hideMark/>
          </w:tcPr>
          <w:p w14:paraId="6280C48E" w14:textId="77777777" w:rsidR="00655F2C" w:rsidRPr="003A4DB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A4DBA">
              <w:rPr>
                <w:rFonts w:ascii="Times New Roman" w:eastAsia="Times New Roman" w:hAnsi="Times New Roman" w:cs="Times New Roman"/>
                <w:iCs/>
                <w:color w:val="000000" w:themeColor="text1"/>
                <w:sz w:val="24"/>
                <w:szCs w:val="24"/>
                <w:lang w:eastAsia="lv-LV"/>
              </w:rPr>
              <w:t>8</w:t>
            </w:r>
          </w:p>
        </w:tc>
      </w:tr>
      <w:tr w:rsidR="003A4DBA" w:rsidRPr="003A4DBA" w14:paraId="366D8F49" w14:textId="77777777" w:rsidTr="003A4DBA">
        <w:trPr>
          <w:tblCellSpacing w:w="15" w:type="dxa"/>
        </w:trPr>
        <w:tc>
          <w:tcPr>
            <w:tcW w:w="536" w:type="pct"/>
            <w:tcBorders>
              <w:top w:val="single" w:sz="4" w:space="0" w:color="auto"/>
              <w:left w:val="single" w:sz="4" w:space="0" w:color="auto"/>
              <w:bottom w:val="single" w:sz="4" w:space="0" w:color="auto"/>
              <w:right w:val="single" w:sz="4" w:space="0" w:color="auto"/>
            </w:tcBorders>
            <w:hideMark/>
          </w:tcPr>
          <w:p w14:paraId="30A369CE" w14:textId="77777777" w:rsidR="00E5323B" w:rsidRPr="003A4DB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A4DBA">
              <w:rPr>
                <w:rFonts w:ascii="Times New Roman" w:eastAsia="Times New Roman" w:hAnsi="Times New Roman" w:cs="Times New Roman"/>
                <w:iCs/>
                <w:color w:val="000000" w:themeColor="text1"/>
                <w:sz w:val="24"/>
                <w:szCs w:val="24"/>
                <w:lang w:eastAsia="lv-LV"/>
              </w:rPr>
              <w:t>1. Budžeta ieņēmumi</w:t>
            </w:r>
          </w:p>
        </w:tc>
        <w:tc>
          <w:tcPr>
            <w:tcW w:w="603" w:type="pct"/>
            <w:tcBorders>
              <w:top w:val="single" w:sz="4" w:space="0" w:color="auto"/>
              <w:left w:val="single" w:sz="4" w:space="0" w:color="auto"/>
              <w:bottom w:val="single" w:sz="4" w:space="0" w:color="auto"/>
              <w:right w:val="single" w:sz="4" w:space="0" w:color="auto"/>
            </w:tcBorders>
            <w:vAlign w:val="center"/>
            <w:hideMark/>
          </w:tcPr>
          <w:p w14:paraId="081EE1A7" w14:textId="5D172FBA" w:rsidR="00E5323B" w:rsidRPr="005C2BD1" w:rsidRDefault="00E5323B" w:rsidP="00444659">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444659" w:rsidRPr="005C2BD1">
              <w:rPr>
                <w:rFonts w:ascii="Times New Roman" w:eastAsia="Times New Roman" w:hAnsi="Times New Roman" w:cs="Times New Roman"/>
                <w:iCs/>
                <w:sz w:val="24"/>
                <w:szCs w:val="24"/>
                <w:lang w:eastAsia="lv-LV"/>
              </w:rPr>
              <w:t>15 272 584</w:t>
            </w:r>
          </w:p>
        </w:tc>
        <w:tc>
          <w:tcPr>
            <w:tcW w:w="336" w:type="pct"/>
            <w:tcBorders>
              <w:top w:val="single" w:sz="4" w:space="0" w:color="auto"/>
              <w:left w:val="single" w:sz="4" w:space="0" w:color="auto"/>
              <w:bottom w:val="single" w:sz="4" w:space="0" w:color="auto"/>
              <w:right w:val="single" w:sz="4" w:space="0" w:color="auto"/>
            </w:tcBorders>
            <w:vAlign w:val="center"/>
            <w:hideMark/>
          </w:tcPr>
          <w:p w14:paraId="23C36C2B"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3E77E6" w:rsidRPr="005C2BD1">
              <w:rPr>
                <w:rFonts w:ascii="Times New Roman" w:eastAsia="Times New Roman" w:hAnsi="Times New Roman" w:cs="Times New Roman"/>
                <w:iCs/>
                <w:sz w:val="24"/>
                <w:szCs w:val="24"/>
                <w:lang w:eastAsia="lv-LV"/>
              </w:rPr>
              <w:t>0</w:t>
            </w:r>
          </w:p>
        </w:tc>
        <w:tc>
          <w:tcPr>
            <w:tcW w:w="616" w:type="pct"/>
            <w:tcBorders>
              <w:top w:val="single" w:sz="4" w:space="0" w:color="auto"/>
              <w:left w:val="single" w:sz="4" w:space="0" w:color="auto"/>
              <w:bottom w:val="single" w:sz="4" w:space="0" w:color="auto"/>
              <w:right w:val="single" w:sz="4" w:space="0" w:color="auto"/>
            </w:tcBorders>
            <w:vAlign w:val="center"/>
            <w:hideMark/>
          </w:tcPr>
          <w:p w14:paraId="1B197B10" w14:textId="56B6ADD0" w:rsidR="00E5323B" w:rsidRPr="005C2BD1" w:rsidRDefault="00E5323B" w:rsidP="008129A4">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8129A4" w:rsidRPr="005C2BD1">
              <w:rPr>
                <w:rFonts w:ascii="Times New Roman" w:eastAsia="Times New Roman" w:hAnsi="Times New Roman" w:cs="Times New Roman"/>
                <w:iCs/>
                <w:sz w:val="24"/>
                <w:szCs w:val="24"/>
                <w:lang w:eastAsia="lv-LV"/>
              </w:rPr>
              <w:t>13 257 777</w:t>
            </w:r>
          </w:p>
        </w:tc>
        <w:tc>
          <w:tcPr>
            <w:tcW w:w="555" w:type="pct"/>
            <w:tcBorders>
              <w:top w:val="single" w:sz="4" w:space="0" w:color="auto"/>
              <w:left w:val="single" w:sz="4" w:space="0" w:color="auto"/>
              <w:bottom w:val="single" w:sz="4" w:space="0" w:color="auto"/>
              <w:right w:val="single" w:sz="4" w:space="0" w:color="auto"/>
            </w:tcBorders>
            <w:vAlign w:val="center"/>
            <w:hideMark/>
          </w:tcPr>
          <w:p w14:paraId="3B92D0F1"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3E77E6" w:rsidRPr="005C2BD1">
              <w:rPr>
                <w:rFonts w:ascii="Times New Roman" w:eastAsia="Times New Roman" w:hAnsi="Times New Roman" w:cs="Times New Roman"/>
                <w:iCs/>
                <w:sz w:val="24"/>
                <w:szCs w:val="24"/>
                <w:lang w:eastAsia="lv-LV"/>
              </w:rPr>
              <w:t>0</w:t>
            </w:r>
          </w:p>
        </w:tc>
        <w:tc>
          <w:tcPr>
            <w:tcW w:w="628" w:type="pct"/>
            <w:tcBorders>
              <w:top w:val="single" w:sz="4" w:space="0" w:color="auto"/>
              <w:left w:val="single" w:sz="4" w:space="0" w:color="auto"/>
              <w:bottom w:val="single" w:sz="4" w:space="0" w:color="auto"/>
              <w:right w:val="single" w:sz="4" w:space="0" w:color="auto"/>
            </w:tcBorders>
            <w:vAlign w:val="center"/>
            <w:hideMark/>
          </w:tcPr>
          <w:p w14:paraId="0A66919F" w14:textId="612781FC" w:rsidR="00E5323B" w:rsidRPr="005C2BD1" w:rsidRDefault="00E5323B" w:rsidP="008129A4">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8129A4" w:rsidRPr="005C2BD1">
              <w:rPr>
                <w:rFonts w:ascii="Times New Roman" w:eastAsia="Times New Roman" w:hAnsi="Times New Roman" w:cs="Times New Roman"/>
                <w:iCs/>
                <w:sz w:val="24"/>
                <w:szCs w:val="24"/>
                <w:lang w:eastAsia="lv-LV"/>
              </w:rPr>
              <w:t>25 271 841</w:t>
            </w:r>
          </w:p>
        </w:tc>
        <w:tc>
          <w:tcPr>
            <w:tcW w:w="609" w:type="pct"/>
            <w:tcBorders>
              <w:top w:val="single" w:sz="4" w:space="0" w:color="auto"/>
              <w:left w:val="single" w:sz="4" w:space="0" w:color="auto"/>
              <w:bottom w:val="single" w:sz="4" w:space="0" w:color="auto"/>
              <w:right w:val="single" w:sz="4" w:space="0" w:color="auto"/>
            </w:tcBorders>
            <w:vAlign w:val="center"/>
            <w:hideMark/>
          </w:tcPr>
          <w:p w14:paraId="1BED3750"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3E77E6" w:rsidRPr="005C2BD1">
              <w:rPr>
                <w:rFonts w:ascii="Times New Roman" w:eastAsia="Times New Roman" w:hAnsi="Times New Roman" w:cs="Times New Roman"/>
                <w:iCs/>
                <w:sz w:val="24"/>
                <w:szCs w:val="24"/>
                <w:lang w:eastAsia="lv-LV"/>
              </w:rPr>
              <w:t>0</w:t>
            </w:r>
          </w:p>
        </w:tc>
        <w:tc>
          <w:tcPr>
            <w:tcW w:w="984" w:type="pct"/>
            <w:tcBorders>
              <w:top w:val="single" w:sz="4" w:space="0" w:color="auto"/>
              <w:left w:val="single" w:sz="4" w:space="0" w:color="auto"/>
              <w:bottom w:val="single" w:sz="4" w:space="0" w:color="auto"/>
              <w:right w:val="single" w:sz="4" w:space="0" w:color="auto"/>
            </w:tcBorders>
            <w:vAlign w:val="center"/>
            <w:hideMark/>
          </w:tcPr>
          <w:p w14:paraId="766FB487" w14:textId="7BA31691" w:rsidR="00E5323B" w:rsidRPr="005C2BD1" w:rsidRDefault="0042375F" w:rsidP="00BF1B93">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w:t>
            </w:r>
            <w:r w:rsidR="00BF1B93" w:rsidRPr="005C2BD1">
              <w:rPr>
                <w:rFonts w:ascii="Times New Roman" w:eastAsia="Times New Roman" w:hAnsi="Times New Roman" w:cs="Times New Roman"/>
                <w:iCs/>
                <w:sz w:val="24"/>
                <w:szCs w:val="24"/>
                <w:lang w:eastAsia="lv-LV"/>
              </w:rPr>
              <w:t>9 823 824</w:t>
            </w:r>
          </w:p>
        </w:tc>
      </w:tr>
      <w:tr w:rsidR="003A4DBA" w:rsidRPr="003A4DBA" w14:paraId="010028C6" w14:textId="77777777" w:rsidTr="003A4DBA">
        <w:trPr>
          <w:tblCellSpacing w:w="15" w:type="dxa"/>
        </w:trPr>
        <w:tc>
          <w:tcPr>
            <w:tcW w:w="536" w:type="pct"/>
            <w:tcBorders>
              <w:top w:val="single" w:sz="4" w:space="0" w:color="auto"/>
              <w:left w:val="single" w:sz="4" w:space="0" w:color="auto"/>
              <w:bottom w:val="single" w:sz="4" w:space="0" w:color="auto"/>
              <w:right w:val="single" w:sz="4" w:space="0" w:color="auto"/>
            </w:tcBorders>
            <w:hideMark/>
          </w:tcPr>
          <w:p w14:paraId="241EC142" w14:textId="77777777" w:rsidR="00962D82" w:rsidRPr="003A4DBA" w:rsidRDefault="00962D82" w:rsidP="00962D82">
            <w:pPr>
              <w:spacing w:after="0" w:line="240" w:lineRule="auto"/>
              <w:rPr>
                <w:rFonts w:ascii="Times New Roman" w:eastAsia="Times New Roman" w:hAnsi="Times New Roman" w:cs="Times New Roman"/>
                <w:iCs/>
                <w:color w:val="000000" w:themeColor="text1"/>
                <w:sz w:val="24"/>
                <w:szCs w:val="24"/>
                <w:lang w:eastAsia="lv-LV"/>
              </w:rPr>
            </w:pPr>
            <w:r w:rsidRPr="003A4DBA">
              <w:rPr>
                <w:rFonts w:ascii="Times New Roman" w:eastAsia="Times New Roman" w:hAnsi="Times New Roman" w:cs="Times New Roman"/>
                <w:iCs/>
                <w:color w:val="000000" w:themeColor="text1"/>
                <w:sz w:val="24"/>
                <w:szCs w:val="24"/>
                <w:lang w:eastAsia="lv-LV"/>
              </w:rPr>
              <w:t>1.1. valsts pamatbudžets, tai skaitā ieņēmumi no maksas pakalpojumiem un citi pašu ieņēmumi</w:t>
            </w:r>
          </w:p>
        </w:tc>
        <w:tc>
          <w:tcPr>
            <w:tcW w:w="603" w:type="pct"/>
            <w:tcBorders>
              <w:top w:val="single" w:sz="4" w:space="0" w:color="auto"/>
              <w:left w:val="single" w:sz="4" w:space="0" w:color="auto"/>
              <w:bottom w:val="single" w:sz="4" w:space="0" w:color="auto"/>
              <w:right w:val="single" w:sz="4" w:space="0" w:color="auto"/>
            </w:tcBorders>
            <w:vAlign w:val="center"/>
            <w:hideMark/>
          </w:tcPr>
          <w:p w14:paraId="4AE8BD5E" w14:textId="1D12CF0D" w:rsidR="00962D82" w:rsidRPr="005C2BD1" w:rsidRDefault="00962D82" w:rsidP="008129A4">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444659" w:rsidRPr="005C2BD1">
              <w:rPr>
                <w:rFonts w:ascii="Times New Roman" w:eastAsia="Times New Roman" w:hAnsi="Times New Roman" w:cs="Times New Roman"/>
                <w:iCs/>
                <w:sz w:val="24"/>
                <w:szCs w:val="24"/>
                <w:lang w:eastAsia="lv-LV"/>
              </w:rPr>
              <w:t>15 272 584</w:t>
            </w:r>
          </w:p>
        </w:tc>
        <w:tc>
          <w:tcPr>
            <w:tcW w:w="336" w:type="pct"/>
            <w:tcBorders>
              <w:top w:val="single" w:sz="4" w:space="0" w:color="auto"/>
              <w:left w:val="single" w:sz="4" w:space="0" w:color="auto"/>
              <w:bottom w:val="single" w:sz="4" w:space="0" w:color="auto"/>
              <w:right w:val="single" w:sz="4" w:space="0" w:color="auto"/>
            </w:tcBorders>
            <w:vAlign w:val="center"/>
            <w:hideMark/>
          </w:tcPr>
          <w:p w14:paraId="5DB5A86C" w14:textId="4FD463D4" w:rsidR="00962D82" w:rsidRPr="005C2BD1" w:rsidRDefault="00962D82" w:rsidP="00962D82">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0</w:t>
            </w:r>
          </w:p>
        </w:tc>
        <w:tc>
          <w:tcPr>
            <w:tcW w:w="616" w:type="pct"/>
            <w:tcBorders>
              <w:top w:val="single" w:sz="4" w:space="0" w:color="auto"/>
              <w:left w:val="single" w:sz="4" w:space="0" w:color="auto"/>
              <w:bottom w:val="single" w:sz="4" w:space="0" w:color="auto"/>
              <w:right w:val="single" w:sz="4" w:space="0" w:color="auto"/>
            </w:tcBorders>
            <w:vAlign w:val="center"/>
            <w:hideMark/>
          </w:tcPr>
          <w:p w14:paraId="1D0B18F1" w14:textId="09B3FEF2" w:rsidR="00962D82" w:rsidRPr="005C2BD1" w:rsidRDefault="00962D82" w:rsidP="00962D82">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8129A4" w:rsidRPr="005C2BD1">
              <w:rPr>
                <w:rFonts w:ascii="Times New Roman" w:eastAsia="Times New Roman" w:hAnsi="Times New Roman" w:cs="Times New Roman"/>
                <w:iCs/>
                <w:sz w:val="24"/>
                <w:szCs w:val="24"/>
                <w:lang w:eastAsia="lv-LV"/>
              </w:rPr>
              <w:t>13 257 777</w:t>
            </w:r>
          </w:p>
        </w:tc>
        <w:tc>
          <w:tcPr>
            <w:tcW w:w="555" w:type="pct"/>
            <w:tcBorders>
              <w:top w:val="single" w:sz="4" w:space="0" w:color="auto"/>
              <w:left w:val="single" w:sz="4" w:space="0" w:color="auto"/>
              <w:bottom w:val="single" w:sz="4" w:space="0" w:color="auto"/>
              <w:right w:val="single" w:sz="4" w:space="0" w:color="auto"/>
            </w:tcBorders>
            <w:vAlign w:val="center"/>
            <w:hideMark/>
          </w:tcPr>
          <w:p w14:paraId="4DC8A9FF" w14:textId="01EC91FD" w:rsidR="00962D82" w:rsidRPr="005C2BD1" w:rsidRDefault="00962D82" w:rsidP="00962D82">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0</w:t>
            </w:r>
          </w:p>
        </w:tc>
        <w:tc>
          <w:tcPr>
            <w:tcW w:w="628" w:type="pct"/>
            <w:tcBorders>
              <w:top w:val="single" w:sz="4" w:space="0" w:color="auto"/>
              <w:left w:val="single" w:sz="4" w:space="0" w:color="auto"/>
              <w:bottom w:val="single" w:sz="4" w:space="0" w:color="auto"/>
              <w:right w:val="single" w:sz="4" w:space="0" w:color="auto"/>
            </w:tcBorders>
            <w:vAlign w:val="center"/>
            <w:hideMark/>
          </w:tcPr>
          <w:p w14:paraId="262E6A50" w14:textId="2AC6A768" w:rsidR="00962D82" w:rsidRPr="005C2BD1" w:rsidRDefault="008129A4" w:rsidP="00962D82">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25 271 841</w:t>
            </w:r>
          </w:p>
        </w:tc>
        <w:tc>
          <w:tcPr>
            <w:tcW w:w="609" w:type="pct"/>
            <w:tcBorders>
              <w:top w:val="single" w:sz="4" w:space="0" w:color="auto"/>
              <w:left w:val="single" w:sz="4" w:space="0" w:color="auto"/>
              <w:bottom w:val="single" w:sz="4" w:space="0" w:color="auto"/>
              <w:right w:val="single" w:sz="4" w:space="0" w:color="auto"/>
            </w:tcBorders>
            <w:vAlign w:val="center"/>
            <w:hideMark/>
          </w:tcPr>
          <w:p w14:paraId="5DB14E43" w14:textId="58711A93" w:rsidR="00962D82" w:rsidRPr="005C2BD1" w:rsidRDefault="00962D82" w:rsidP="00962D82">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0</w:t>
            </w:r>
          </w:p>
        </w:tc>
        <w:tc>
          <w:tcPr>
            <w:tcW w:w="984" w:type="pct"/>
            <w:tcBorders>
              <w:top w:val="single" w:sz="4" w:space="0" w:color="auto"/>
              <w:left w:val="single" w:sz="4" w:space="0" w:color="auto"/>
              <w:bottom w:val="single" w:sz="4" w:space="0" w:color="auto"/>
              <w:right w:val="single" w:sz="4" w:space="0" w:color="auto"/>
            </w:tcBorders>
            <w:vAlign w:val="center"/>
            <w:hideMark/>
          </w:tcPr>
          <w:p w14:paraId="761439F3" w14:textId="03D7944C" w:rsidR="00962D82" w:rsidRPr="005C2BD1" w:rsidRDefault="0042375F" w:rsidP="00BF1B93">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w:t>
            </w:r>
            <w:r w:rsidR="00BF1B93" w:rsidRPr="005C2BD1">
              <w:rPr>
                <w:rFonts w:ascii="Times New Roman" w:eastAsia="Times New Roman" w:hAnsi="Times New Roman" w:cs="Times New Roman"/>
                <w:iCs/>
                <w:sz w:val="24"/>
                <w:szCs w:val="24"/>
                <w:lang w:eastAsia="lv-LV"/>
              </w:rPr>
              <w:t>9 823 824</w:t>
            </w:r>
          </w:p>
        </w:tc>
      </w:tr>
      <w:tr w:rsidR="003A4DBA" w:rsidRPr="003A4DBA" w14:paraId="0A49FE5E" w14:textId="77777777" w:rsidTr="003A4DBA">
        <w:trPr>
          <w:tblCellSpacing w:w="15" w:type="dxa"/>
        </w:trPr>
        <w:tc>
          <w:tcPr>
            <w:tcW w:w="536" w:type="pct"/>
            <w:tcBorders>
              <w:top w:val="single" w:sz="4" w:space="0" w:color="auto"/>
              <w:left w:val="single" w:sz="4" w:space="0" w:color="auto"/>
              <w:bottom w:val="single" w:sz="4" w:space="0" w:color="auto"/>
              <w:right w:val="single" w:sz="4" w:space="0" w:color="auto"/>
            </w:tcBorders>
            <w:hideMark/>
          </w:tcPr>
          <w:p w14:paraId="7E28F364" w14:textId="77777777" w:rsidR="00E5323B" w:rsidRPr="003A4DB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A4DBA">
              <w:rPr>
                <w:rFonts w:ascii="Times New Roman" w:eastAsia="Times New Roman" w:hAnsi="Times New Roman" w:cs="Times New Roman"/>
                <w:iCs/>
                <w:color w:val="000000" w:themeColor="text1"/>
                <w:sz w:val="24"/>
                <w:szCs w:val="24"/>
                <w:lang w:eastAsia="lv-LV"/>
              </w:rPr>
              <w:t>1.2. valsts speciālais budžets</w:t>
            </w:r>
          </w:p>
        </w:tc>
        <w:tc>
          <w:tcPr>
            <w:tcW w:w="603" w:type="pct"/>
            <w:tcBorders>
              <w:top w:val="single" w:sz="4" w:space="0" w:color="auto"/>
              <w:left w:val="single" w:sz="4" w:space="0" w:color="auto"/>
              <w:bottom w:val="single" w:sz="4" w:space="0" w:color="auto"/>
              <w:right w:val="single" w:sz="4" w:space="0" w:color="auto"/>
            </w:tcBorders>
            <w:vAlign w:val="center"/>
            <w:hideMark/>
          </w:tcPr>
          <w:p w14:paraId="040E3DC4"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3E77E6" w:rsidRPr="005C2BD1">
              <w:rPr>
                <w:rFonts w:ascii="Times New Roman" w:eastAsia="Times New Roman" w:hAnsi="Times New Roman" w:cs="Times New Roman"/>
                <w:iCs/>
                <w:sz w:val="24"/>
                <w:szCs w:val="24"/>
                <w:lang w:eastAsia="lv-LV"/>
              </w:rPr>
              <w:t>0</w:t>
            </w:r>
          </w:p>
        </w:tc>
        <w:tc>
          <w:tcPr>
            <w:tcW w:w="336" w:type="pct"/>
            <w:tcBorders>
              <w:top w:val="single" w:sz="4" w:space="0" w:color="auto"/>
              <w:left w:val="single" w:sz="4" w:space="0" w:color="auto"/>
              <w:bottom w:val="single" w:sz="4" w:space="0" w:color="auto"/>
              <w:right w:val="single" w:sz="4" w:space="0" w:color="auto"/>
            </w:tcBorders>
            <w:vAlign w:val="center"/>
            <w:hideMark/>
          </w:tcPr>
          <w:p w14:paraId="31643F94"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3E77E6" w:rsidRPr="005C2BD1">
              <w:rPr>
                <w:rFonts w:ascii="Times New Roman" w:eastAsia="Times New Roman" w:hAnsi="Times New Roman" w:cs="Times New Roman"/>
                <w:iCs/>
                <w:sz w:val="24"/>
                <w:szCs w:val="24"/>
                <w:lang w:eastAsia="lv-LV"/>
              </w:rPr>
              <w:t>0</w:t>
            </w:r>
          </w:p>
        </w:tc>
        <w:tc>
          <w:tcPr>
            <w:tcW w:w="616" w:type="pct"/>
            <w:tcBorders>
              <w:top w:val="single" w:sz="4" w:space="0" w:color="auto"/>
              <w:left w:val="single" w:sz="4" w:space="0" w:color="auto"/>
              <w:bottom w:val="single" w:sz="4" w:space="0" w:color="auto"/>
              <w:right w:val="single" w:sz="4" w:space="0" w:color="auto"/>
            </w:tcBorders>
            <w:vAlign w:val="center"/>
            <w:hideMark/>
          </w:tcPr>
          <w:p w14:paraId="6DE7CD28"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3E77E6" w:rsidRPr="005C2BD1">
              <w:rPr>
                <w:rFonts w:ascii="Times New Roman" w:eastAsia="Times New Roman" w:hAnsi="Times New Roman" w:cs="Times New Roman"/>
                <w:iCs/>
                <w:sz w:val="24"/>
                <w:szCs w:val="24"/>
                <w:lang w:eastAsia="lv-LV"/>
              </w:rPr>
              <w:t>0</w:t>
            </w:r>
          </w:p>
        </w:tc>
        <w:tc>
          <w:tcPr>
            <w:tcW w:w="555" w:type="pct"/>
            <w:tcBorders>
              <w:top w:val="single" w:sz="4" w:space="0" w:color="auto"/>
              <w:left w:val="single" w:sz="4" w:space="0" w:color="auto"/>
              <w:bottom w:val="single" w:sz="4" w:space="0" w:color="auto"/>
              <w:right w:val="single" w:sz="4" w:space="0" w:color="auto"/>
            </w:tcBorders>
            <w:vAlign w:val="center"/>
            <w:hideMark/>
          </w:tcPr>
          <w:p w14:paraId="70B660CE"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3E77E6" w:rsidRPr="005C2BD1">
              <w:rPr>
                <w:rFonts w:ascii="Times New Roman" w:eastAsia="Times New Roman" w:hAnsi="Times New Roman" w:cs="Times New Roman"/>
                <w:iCs/>
                <w:sz w:val="24"/>
                <w:szCs w:val="24"/>
                <w:lang w:eastAsia="lv-LV"/>
              </w:rPr>
              <w:t>0</w:t>
            </w:r>
          </w:p>
        </w:tc>
        <w:tc>
          <w:tcPr>
            <w:tcW w:w="628" w:type="pct"/>
            <w:tcBorders>
              <w:top w:val="single" w:sz="4" w:space="0" w:color="auto"/>
              <w:left w:val="single" w:sz="4" w:space="0" w:color="auto"/>
              <w:bottom w:val="single" w:sz="4" w:space="0" w:color="auto"/>
              <w:right w:val="single" w:sz="4" w:space="0" w:color="auto"/>
            </w:tcBorders>
            <w:vAlign w:val="center"/>
            <w:hideMark/>
          </w:tcPr>
          <w:p w14:paraId="1FACA09F"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3E77E6" w:rsidRPr="005C2BD1">
              <w:rPr>
                <w:rFonts w:ascii="Times New Roman" w:eastAsia="Times New Roman" w:hAnsi="Times New Roman" w:cs="Times New Roman"/>
                <w:iCs/>
                <w:sz w:val="24"/>
                <w:szCs w:val="24"/>
                <w:lang w:eastAsia="lv-LV"/>
              </w:rPr>
              <w:t>0</w:t>
            </w:r>
          </w:p>
        </w:tc>
        <w:tc>
          <w:tcPr>
            <w:tcW w:w="609" w:type="pct"/>
            <w:tcBorders>
              <w:top w:val="single" w:sz="4" w:space="0" w:color="auto"/>
              <w:left w:val="single" w:sz="4" w:space="0" w:color="auto"/>
              <w:bottom w:val="single" w:sz="4" w:space="0" w:color="auto"/>
              <w:right w:val="single" w:sz="4" w:space="0" w:color="auto"/>
            </w:tcBorders>
            <w:vAlign w:val="center"/>
            <w:hideMark/>
          </w:tcPr>
          <w:p w14:paraId="3C9AA8E3"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3E77E6" w:rsidRPr="005C2BD1">
              <w:rPr>
                <w:rFonts w:ascii="Times New Roman" w:eastAsia="Times New Roman" w:hAnsi="Times New Roman" w:cs="Times New Roman"/>
                <w:iCs/>
                <w:sz w:val="24"/>
                <w:szCs w:val="24"/>
                <w:lang w:eastAsia="lv-LV"/>
              </w:rPr>
              <w:t>0</w:t>
            </w:r>
          </w:p>
        </w:tc>
        <w:tc>
          <w:tcPr>
            <w:tcW w:w="984" w:type="pct"/>
            <w:tcBorders>
              <w:top w:val="single" w:sz="4" w:space="0" w:color="auto"/>
              <w:left w:val="single" w:sz="4" w:space="0" w:color="auto"/>
              <w:bottom w:val="single" w:sz="4" w:space="0" w:color="auto"/>
              <w:right w:val="single" w:sz="4" w:space="0" w:color="auto"/>
            </w:tcBorders>
            <w:vAlign w:val="center"/>
            <w:hideMark/>
          </w:tcPr>
          <w:p w14:paraId="144DDDFD"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3E77E6" w:rsidRPr="005C2BD1">
              <w:rPr>
                <w:rFonts w:ascii="Times New Roman" w:eastAsia="Times New Roman" w:hAnsi="Times New Roman" w:cs="Times New Roman"/>
                <w:iCs/>
                <w:sz w:val="24"/>
                <w:szCs w:val="24"/>
                <w:lang w:eastAsia="lv-LV"/>
              </w:rPr>
              <w:t>0</w:t>
            </w:r>
          </w:p>
        </w:tc>
      </w:tr>
      <w:tr w:rsidR="003A4DBA" w:rsidRPr="003A4DBA" w14:paraId="29E00A85" w14:textId="77777777" w:rsidTr="003A4DBA">
        <w:trPr>
          <w:tblCellSpacing w:w="15" w:type="dxa"/>
        </w:trPr>
        <w:tc>
          <w:tcPr>
            <w:tcW w:w="536" w:type="pct"/>
            <w:tcBorders>
              <w:top w:val="single" w:sz="4" w:space="0" w:color="auto"/>
              <w:left w:val="single" w:sz="4" w:space="0" w:color="auto"/>
              <w:bottom w:val="single" w:sz="4" w:space="0" w:color="auto"/>
              <w:right w:val="single" w:sz="4" w:space="0" w:color="auto"/>
            </w:tcBorders>
            <w:hideMark/>
          </w:tcPr>
          <w:p w14:paraId="53B00C40" w14:textId="77777777" w:rsidR="00E5323B" w:rsidRPr="003A4DB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A4DBA">
              <w:rPr>
                <w:rFonts w:ascii="Times New Roman" w:eastAsia="Times New Roman" w:hAnsi="Times New Roman" w:cs="Times New Roman"/>
                <w:iCs/>
                <w:color w:val="000000" w:themeColor="text1"/>
                <w:sz w:val="24"/>
                <w:szCs w:val="24"/>
                <w:lang w:eastAsia="lv-LV"/>
              </w:rPr>
              <w:t>1.3. pašvaldību budžets</w:t>
            </w:r>
          </w:p>
        </w:tc>
        <w:tc>
          <w:tcPr>
            <w:tcW w:w="603" w:type="pct"/>
            <w:tcBorders>
              <w:top w:val="single" w:sz="4" w:space="0" w:color="auto"/>
              <w:left w:val="single" w:sz="4" w:space="0" w:color="auto"/>
              <w:bottom w:val="single" w:sz="4" w:space="0" w:color="auto"/>
              <w:right w:val="single" w:sz="4" w:space="0" w:color="auto"/>
            </w:tcBorders>
            <w:vAlign w:val="center"/>
            <w:hideMark/>
          </w:tcPr>
          <w:p w14:paraId="23D2E49E"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3E77E6" w:rsidRPr="005C2BD1">
              <w:rPr>
                <w:rFonts w:ascii="Times New Roman" w:eastAsia="Times New Roman" w:hAnsi="Times New Roman" w:cs="Times New Roman"/>
                <w:iCs/>
                <w:sz w:val="24"/>
                <w:szCs w:val="24"/>
                <w:lang w:eastAsia="lv-LV"/>
              </w:rPr>
              <w:t>0</w:t>
            </w:r>
          </w:p>
        </w:tc>
        <w:tc>
          <w:tcPr>
            <w:tcW w:w="336" w:type="pct"/>
            <w:tcBorders>
              <w:top w:val="single" w:sz="4" w:space="0" w:color="auto"/>
              <w:left w:val="single" w:sz="4" w:space="0" w:color="auto"/>
              <w:bottom w:val="single" w:sz="4" w:space="0" w:color="auto"/>
              <w:right w:val="single" w:sz="4" w:space="0" w:color="auto"/>
            </w:tcBorders>
            <w:vAlign w:val="center"/>
            <w:hideMark/>
          </w:tcPr>
          <w:p w14:paraId="6C99546B"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3E77E6" w:rsidRPr="005C2BD1">
              <w:rPr>
                <w:rFonts w:ascii="Times New Roman" w:eastAsia="Times New Roman" w:hAnsi="Times New Roman" w:cs="Times New Roman"/>
                <w:iCs/>
                <w:sz w:val="24"/>
                <w:szCs w:val="24"/>
                <w:lang w:eastAsia="lv-LV"/>
              </w:rPr>
              <w:t>0</w:t>
            </w:r>
          </w:p>
        </w:tc>
        <w:tc>
          <w:tcPr>
            <w:tcW w:w="616" w:type="pct"/>
            <w:tcBorders>
              <w:top w:val="single" w:sz="4" w:space="0" w:color="auto"/>
              <w:left w:val="single" w:sz="4" w:space="0" w:color="auto"/>
              <w:bottom w:val="single" w:sz="4" w:space="0" w:color="auto"/>
              <w:right w:val="single" w:sz="4" w:space="0" w:color="auto"/>
            </w:tcBorders>
            <w:vAlign w:val="center"/>
            <w:hideMark/>
          </w:tcPr>
          <w:p w14:paraId="5148709A"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3E77E6" w:rsidRPr="005C2BD1">
              <w:rPr>
                <w:rFonts w:ascii="Times New Roman" w:eastAsia="Times New Roman" w:hAnsi="Times New Roman" w:cs="Times New Roman"/>
                <w:iCs/>
                <w:sz w:val="24"/>
                <w:szCs w:val="24"/>
                <w:lang w:eastAsia="lv-LV"/>
              </w:rPr>
              <w:t>0</w:t>
            </w:r>
          </w:p>
        </w:tc>
        <w:tc>
          <w:tcPr>
            <w:tcW w:w="555" w:type="pct"/>
            <w:tcBorders>
              <w:top w:val="single" w:sz="4" w:space="0" w:color="auto"/>
              <w:left w:val="single" w:sz="4" w:space="0" w:color="auto"/>
              <w:bottom w:val="single" w:sz="4" w:space="0" w:color="auto"/>
              <w:right w:val="single" w:sz="4" w:space="0" w:color="auto"/>
            </w:tcBorders>
            <w:vAlign w:val="center"/>
            <w:hideMark/>
          </w:tcPr>
          <w:p w14:paraId="631494CB"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3E77E6" w:rsidRPr="005C2BD1">
              <w:rPr>
                <w:rFonts w:ascii="Times New Roman" w:eastAsia="Times New Roman" w:hAnsi="Times New Roman" w:cs="Times New Roman"/>
                <w:iCs/>
                <w:sz w:val="24"/>
                <w:szCs w:val="24"/>
                <w:lang w:eastAsia="lv-LV"/>
              </w:rPr>
              <w:t>0</w:t>
            </w:r>
          </w:p>
        </w:tc>
        <w:tc>
          <w:tcPr>
            <w:tcW w:w="628" w:type="pct"/>
            <w:tcBorders>
              <w:top w:val="single" w:sz="4" w:space="0" w:color="auto"/>
              <w:left w:val="single" w:sz="4" w:space="0" w:color="auto"/>
              <w:bottom w:val="single" w:sz="4" w:space="0" w:color="auto"/>
              <w:right w:val="single" w:sz="4" w:space="0" w:color="auto"/>
            </w:tcBorders>
            <w:vAlign w:val="center"/>
            <w:hideMark/>
          </w:tcPr>
          <w:p w14:paraId="279D0936"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3E77E6" w:rsidRPr="005C2BD1">
              <w:rPr>
                <w:rFonts w:ascii="Times New Roman" w:eastAsia="Times New Roman" w:hAnsi="Times New Roman" w:cs="Times New Roman"/>
                <w:iCs/>
                <w:sz w:val="24"/>
                <w:szCs w:val="24"/>
                <w:lang w:eastAsia="lv-LV"/>
              </w:rPr>
              <w:t>0</w:t>
            </w:r>
          </w:p>
        </w:tc>
        <w:tc>
          <w:tcPr>
            <w:tcW w:w="609" w:type="pct"/>
            <w:tcBorders>
              <w:top w:val="single" w:sz="4" w:space="0" w:color="auto"/>
              <w:left w:val="single" w:sz="4" w:space="0" w:color="auto"/>
              <w:bottom w:val="single" w:sz="4" w:space="0" w:color="auto"/>
              <w:right w:val="single" w:sz="4" w:space="0" w:color="auto"/>
            </w:tcBorders>
            <w:vAlign w:val="center"/>
            <w:hideMark/>
          </w:tcPr>
          <w:p w14:paraId="4E7731CF"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3E77E6" w:rsidRPr="005C2BD1">
              <w:rPr>
                <w:rFonts w:ascii="Times New Roman" w:eastAsia="Times New Roman" w:hAnsi="Times New Roman" w:cs="Times New Roman"/>
                <w:iCs/>
                <w:sz w:val="24"/>
                <w:szCs w:val="24"/>
                <w:lang w:eastAsia="lv-LV"/>
              </w:rPr>
              <w:t>0</w:t>
            </w:r>
          </w:p>
        </w:tc>
        <w:tc>
          <w:tcPr>
            <w:tcW w:w="984" w:type="pct"/>
            <w:tcBorders>
              <w:top w:val="single" w:sz="4" w:space="0" w:color="auto"/>
              <w:left w:val="single" w:sz="4" w:space="0" w:color="auto"/>
              <w:bottom w:val="single" w:sz="4" w:space="0" w:color="auto"/>
              <w:right w:val="single" w:sz="4" w:space="0" w:color="auto"/>
            </w:tcBorders>
            <w:vAlign w:val="center"/>
            <w:hideMark/>
          </w:tcPr>
          <w:p w14:paraId="4DBEC032"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3E77E6" w:rsidRPr="005C2BD1">
              <w:rPr>
                <w:rFonts w:ascii="Times New Roman" w:eastAsia="Times New Roman" w:hAnsi="Times New Roman" w:cs="Times New Roman"/>
                <w:iCs/>
                <w:sz w:val="24"/>
                <w:szCs w:val="24"/>
                <w:lang w:eastAsia="lv-LV"/>
              </w:rPr>
              <w:t>0</w:t>
            </w:r>
          </w:p>
        </w:tc>
      </w:tr>
      <w:tr w:rsidR="003A4DBA" w:rsidRPr="003A4DBA" w14:paraId="3A09DF97" w14:textId="77777777" w:rsidTr="003A4DBA">
        <w:trPr>
          <w:tblCellSpacing w:w="15" w:type="dxa"/>
        </w:trPr>
        <w:tc>
          <w:tcPr>
            <w:tcW w:w="536" w:type="pct"/>
            <w:tcBorders>
              <w:top w:val="single" w:sz="4" w:space="0" w:color="auto"/>
              <w:left w:val="single" w:sz="4" w:space="0" w:color="auto"/>
              <w:bottom w:val="single" w:sz="4" w:space="0" w:color="auto"/>
              <w:right w:val="single" w:sz="4" w:space="0" w:color="auto"/>
            </w:tcBorders>
            <w:hideMark/>
          </w:tcPr>
          <w:p w14:paraId="13004751" w14:textId="77777777" w:rsidR="00E5323B" w:rsidRPr="003A4DB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A4DBA">
              <w:rPr>
                <w:rFonts w:ascii="Times New Roman" w:eastAsia="Times New Roman" w:hAnsi="Times New Roman" w:cs="Times New Roman"/>
                <w:iCs/>
                <w:color w:val="000000" w:themeColor="text1"/>
                <w:sz w:val="24"/>
                <w:szCs w:val="24"/>
                <w:lang w:eastAsia="lv-LV"/>
              </w:rPr>
              <w:t>2. Budžeta izdevumi</w:t>
            </w:r>
          </w:p>
        </w:tc>
        <w:tc>
          <w:tcPr>
            <w:tcW w:w="603" w:type="pct"/>
            <w:tcBorders>
              <w:top w:val="single" w:sz="4" w:space="0" w:color="auto"/>
              <w:left w:val="single" w:sz="4" w:space="0" w:color="auto"/>
              <w:bottom w:val="single" w:sz="4" w:space="0" w:color="auto"/>
              <w:right w:val="single" w:sz="4" w:space="0" w:color="auto"/>
            </w:tcBorders>
            <w:vAlign w:val="center"/>
            <w:hideMark/>
          </w:tcPr>
          <w:p w14:paraId="0CBCAE58" w14:textId="47E3BA2F" w:rsidR="00E5323B" w:rsidRPr="005C2BD1" w:rsidRDefault="00444659" w:rsidP="008129A4">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15 272 584</w:t>
            </w:r>
          </w:p>
        </w:tc>
        <w:tc>
          <w:tcPr>
            <w:tcW w:w="336" w:type="pct"/>
            <w:tcBorders>
              <w:top w:val="single" w:sz="4" w:space="0" w:color="auto"/>
              <w:left w:val="single" w:sz="4" w:space="0" w:color="auto"/>
              <w:bottom w:val="single" w:sz="4" w:space="0" w:color="auto"/>
              <w:right w:val="single" w:sz="4" w:space="0" w:color="auto"/>
            </w:tcBorders>
            <w:vAlign w:val="center"/>
            <w:hideMark/>
          </w:tcPr>
          <w:p w14:paraId="3D79171F"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3E77E6" w:rsidRPr="005C2BD1">
              <w:rPr>
                <w:rFonts w:ascii="Times New Roman" w:eastAsia="Times New Roman" w:hAnsi="Times New Roman" w:cs="Times New Roman"/>
                <w:iCs/>
                <w:sz w:val="24"/>
                <w:szCs w:val="24"/>
                <w:lang w:eastAsia="lv-LV"/>
              </w:rPr>
              <w:t>0</w:t>
            </w:r>
          </w:p>
        </w:tc>
        <w:tc>
          <w:tcPr>
            <w:tcW w:w="616" w:type="pct"/>
            <w:tcBorders>
              <w:top w:val="single" w:sz="4" w:space="0" w:color="auto"/>
              <w:left w:val="single" w:sz="4" w:space="0" w:color="auto"/>
              <w:bottom w:val="single" w:sz="4" w:space="0" w:color="auto"/>
              <w:right w:val="single" w:sz="4" w:space="0" w:color="auto"/>
            </w:tcBorders>
            <w:vAlign w:val="center"/>
            <w:hideMark/>
          </w:tcPr>
          <w:p w14:paraId="6978E018" w14:textId="44ACC863" w:rsidR="00E5323B" w:rsidRPr="005C2BD1" w:rsidRDefault="00E5323B" w:rsidP="004040C1">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8129A4" w:rsidRPr="005C2BD1">
              <w:rPr>
                <w:rFonts w:ascii="Times New Roman" w:eastAsia="Times New Roman" w:hAnsi="Times New Roman" w:cs="Times New Roman"/>
                <w:iCs/>
                <w:sz w:val="24"/>
                <w:szCs w:val="24"/>
                <w:lang w:eastAsia="lv-LV"/>
              </w:rPr>
              <w:t>13 257 777</w:t>
            </w:r>
          </w:p>
        </w:tc>
        <w:tc>
          <w:tcPr>
            <w:tcW w:w="555" w:type="pct"/>
            <w:tcBorders>
              <w:top w:val="single" w:sz="4" w:space="0" w:color="auto"/>
              <w:left w:val="single" w:sz="4" w:space="0" w:color="auto"/>
              <w:bottom w:val="single" w:sz="4" w:space="0" w:color="auto"/>
              <w:right w:val="single" w:sz="4" w:space="0" w:color="auto"/>
            </w:tcBorders>
            <w:vAlign w:val="center"/>
            <w:hideMark/>
          </w:tcPr>
          <w:p w14:paraId="5D39DEC5" w14:textId="478A9590" w:rsidR="00E5323B" w:rsidRPr="005C2BD1" w:rsidRDefault="004040C1"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2 236 460</w:t>
            </w:r>
          </w:p>
        </w:tc>
        <w:tc>
          <w:tcPr>
            <w:tcW w:w="628" w:type="pct"/>
            <w:tcBorders>
              <w:top w:val="single" w:sz="4" w:space="0" w:color="auto"/>
              <w:left w:val="single" w:sz="4" w:space="0" w:color="auto"/>
              <w:bottom w:val="single" w:sz="4" w:space="0" w:color="auto"/>
              <w:right w:val="single" w:sz="4" w:space="0" w:color="auto"/>
            </w:tcBorders>
            <w:vAlign w:val="center"/>
            <w:hideMark/>
          </w:tcPr>
          <w:p w14:paraId="1024148B" w14:textId="03964A31" w:rsidR="00E5323B" w:rsidRPr="005C2BD1" w:rsidRDefault="008129A4"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25 271 841</w:t>
            </w:r>
          </w:p>
        </w:tc>
        <w:tc>
          <w:tcPr>
            <w:tcW w:w="609" w:type="pct"/>
            <w:tcBorders>
              <w:top w:val="single" w:sz="4" w:space="0" w:color="auto"/>
              <w:left w:val="single" w:sz="4" w:space="0" w:color="auto"/>
              <w:bottom w:val="single" w:sz="4" w:space="0" w:color="auto"/>
              <w:right w:val="single" w:sz="4" w:space="0" w:color="auto"/>
            </w:tcBorders>
            <w:vAlign w:val="center"/>
            <w:hideMark/>
          </w:tcPr>
          <w:p w14:paraId="5334DE54" w14:textId="37BEB39A" w:rsidR="00E5323B" w:rsidRPr="005C2BD1" w:rsidRDefault="004040C1"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3 736 460</w:t>
            </w:r>
          </w:p>
        </w:tc>
        <w:tc>
          <w:tcPr>
            <w:tcW w:w="984" w:type="pct"/>
            <w:tcBorders>
              <w:top w:val="single" w:sz="4" w:space="0" w:color="auto"/>
              <w:left w:val="single" w:sz="4" w:space="0" w:color="auto"/>
              <w:bottom w:val="single" w:sz="4" w:space="0" w:color="auto"/>
              <w:right w:val="single" w:sz="4" w:space="0" w:color="auto"/>
            </w:tcBorders>
            <w:vAlign w:val="center"/>
            <w:hideMark/>
          </w:tcPr>
          <w:p w14:paraId="2E422172" w14:textId="2D454E7E" w:rsidR="00E5323B" w:rsidRPr="005C2BD1" w:rsidRDefault="00E5323B" w:rsidP="003F3E1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42375F" w:rsidRPr="005C2BD1">
              <w:rPr>
                <w:rFonts w:ascii="Times New Roman" w:eastAsia="Times New Roman" w:hAnsi="Times New Roman" w:cs="Times New Roman"/>
                <w:iCs/>
                <w:sz w:val="24"/>
                <w:szCs w:val="24"/>
                <w:lang w:eastAsia="lv-LV"/>
              </w:rPr>
              <w:t>-</w:t>
            </w:r>
            <w:r w:rsidR="003F3E1B" w:rsidRPr="005C2BD1">
              <w:rPr>
                <w:rFonts w:ascii="Times New Roman" w:eastAsia="Times New Roman" w:hAnsi="Times New Roman" w:cs="Times New Roman"/>
                <w:iCs/>
                <w:sz w:val="24"/>
                <w:szCs w:val="24"/>
                <w:lang w:eastAsia="lv-LV"/>
              </w:rPr>
              <w:t>4 587 364</w:t>
            </w:r>
          </w:p>
        </w:tc>
      </w:tr>
      <w:tr w:rsidR="003A4DBA" w:rsidRPr="003A4DBA" w14:paraId="56148EFA" w14:textId="77777777" w:rsidTr="003A4DBA">
        <w:trPr>
          <w:tblCellSpacing w:w="15" w:type="dxa"/>
        </w:trPr>
        <w:tc>
          <w:tcPr>
            <w:tcW w:w="536" w:type="pct"/>
            <w:tcBorders>
              <w:top w:val="single" w:sz="4" w:space="0" w:color="auto"/>
              <w:left w:val="single" w:sz="4" w:space="0" w:color="auto"/>
              <w:bottom w:val="single" w:sz="4" w:space="0" w:color="auto"/>
              <w:right w:val="single" w:sz="4" w:space="0" w:color="auto"/>
            </w:tcBorders>
            <w:hideMark/>
          </w:tcPr>
          <w:p w14:paraId="27D38125" w14:textId="77777777" w:rsidR="00962D82" w:rsidRPr="003A4DBA" w:rsidRDefault="00962D82" w:rsidP="00962D82">
            <w:pPr>
              <w:spacing w:after="0" w:line="240" w:lineRule="auto"/>
              <w:rPr>
                <w:rFonts w:ascii="Times New Roman" w:eastAsia="Times New Roman" w:hAnsi="Times New Roman" w:cs="Times New Roman"/>
                <w:iCs/>
                <w:color w:val="000000" w:themeColor="text1"/>
                <w:sz w:val="24"/>
                <w:szCs w:val="24"/>
                <w:lang w:eastAsia="lv-LV"/>
              </w:rPr>
            </w:pPr>
            <w:r w:rsidRPr="003A4DBA">
              <w:rPr>
                <w:rFonts w:ascii="Times New Roman" w:eastAsia="Times New Roman" w:hAnsi="Times New Roman" w:cs="Times New Roman"/>
                <w:iCs/>
                <w:color w:val="000000" w:themeColor="text1"/>
                <w:sz w:val="24"/>
                <w:szCs w:val="24"/>
                <w:lang w:eastAsia="lv-LV"/>
              </w:rPr>
              <w:t>2.1. valsts pamatbudžets</w:t>
            </w:r>
          </w:p>
        </w:tc>
        <w:tc>
          <w:tcPr>
            <w:tcW w:w="603" w:type="pct"/>
            <w:tcBorders>
              <w:top w:val="single" w:sz="4" w:space="0" w:color="auto"/>
              <w:left w:val="single" w:sz="4" w:space="0" w:color="auto"/>
              <w:bottom w:val="single" w:sz="4" w:space="0" w:color="auto"/>
              <w:right w:val="single" w:sz="4" w:space="0" w:color="auto"/>
            </w:tcBorders>
            <w:vAlign w:val="center"/>
            <w:hideMark/>
          </w:tcPr>
          <w:p w14:paraId="780E2162" w14:textId="3EF8EE51" w:rsidR="00962D82" w:rsidRPr="005C2BD1" w:rsidRDefault="00444659" w:rsidP="00962D82">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15 272 584</w:t>
            </w:r>
          </w:p>
        </w:tc>
        <w:tc>
          <w:tcPr>
            <w:tcW w:w="336" w:type="pct"/>
            <w:tcBorders>
              <w:top w:val="single" w:sz="4" w:space="0" w:color="auto"/>
              <w:left w:val="single" w:sz="4" w:space="0" w:color="auto"/>
              <w:bottom w:val="single" w:sz="4" w:space="0" w:color="auto"/>
              <w:right w:val="single" w:sz="4" w:space="0" w:color="auto"/>
            </w:tcBorders>
            <w:vAlign w:val="center"/>
            <w:hideMark/>
          </w:tcPr>
          <w:p w14:paraId="5123AE9A" w14:textId="5D9E41D0" w:rsidR="00962D82" w:rsidRPr="005C2BD1" w:rsidRDefault="00962D82" w:rsidP="00962D82">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0</w:t>
            </w:r>
          </w:p>
        </w:tc>
        <w:tc>
          <w:tcPr>
            <w:tcW w:w="616" w:type="pct"/>
            <w:tcBorders>
              <w:top w:val="single" w:sz="4" w:space="0" w:color="auto"/>
              <w:left w:val="single" w:sz="4" w:space="0" w:color="auto"/>
              <w:bottom w:val="single" w:sz="4" w:space="0" w:color="auto"/>
              <w:right w:val="single" w:sz="4" w:space="0" w:color="auto"/>
            </w:tcBorders>
            <w:vAlign w:val="center"/>
            <w:hideMark/>
          </w:tcPr>
          <w:p w14:paraId="60EE297A" w14:textId="42A7F577" w:rsidR="00962D82" w:rsidRPr="005C2BD1" w:rsidRDefault="008129A4" w:rsidP="00962D82">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13 257 777</w:t>
            </w:r>
          </w:p>
        </w:tc>
        <w:tc>
          <w:tcPr>
            <w:tcW w:w="555" w:type="pct"/>
            <w:tcBorders>
              <w:top w:val="single" w:sz="4" w:space="0" w:color="auto"/>
              <w:left w:val="single" w:sz="4" w:space="0" w:color="auto"/>
              <w:bottom w:val="single" w:sz="4" w:space="0" w:color="auto"/>
              <w:right w:val="single" w:sz="4" w:space="0" w:color="auto"/>
            </w:tcBorders>
            <w:vAlign w:val="center"/>
            <w:hideMark/>
          </w:tcPr>
          <w:p w14:paraId="2BBA1DDD" w14:textId="2425F57E" w:rsidR="00962D82" w:rsidRPr="005C2BD1" w:rsidRDefault="00962D82" w:rsidP="00962D82">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2 236 460</w:t>
            </w:r>
          </w:p>
        </w:tc>
        <w:tc>
          <w:tcPr>
            <w:tcW w:w="628" w:type="pct"/>
            <w:tcBorders>
              <w:top w:val="single" w:sz="4" w:space="0" w:color="auto"/>
              <w:left w:val="single" w:sz="4" w:space="0" w:color="auto"/>
              <w:bottom w:val="single" w:sz="4" w:space="0" w:color="auto"/>
              <w:right w:val="single" w:sz="4" w:space="0" w:color="auto"/>
            </w:tcBorders>
            <w:vAlign w:val="center"/>
            <w:hideMark/>
          </w:tcPr>
          <w:p w14:paraId="1E187A62" w14:textId="64228B4D" w:rsidR="00962D82" w:rsidRPr="005C2BD1" w:rsidRDefault="008129A4" w:rsidP="00962D82">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25 271 841</w:t>
            </w:r>
          </w:p>
        </w:tc>
        <w:tc>
          <w:tcPr>
            <w:tcW w:w="609" w:type="pct"/>
            <w:tcBorders>
              <w:top w:val="single" w:sz="4" w:space="0" w:color="auto"/>
              <w:left w:val="single" w:sz="4" w:space="0" w:color="auto"/>
              <w:bottom w:val="single" w:sz="4" w:space="0" w:color="auto"/>
              <w:right w:val="single" w:sz="4" w:space="0" w:color="auto"/>
            </w:tcBorders>
            <w:vAlign w:val="center"/>
            <w:hideMark/>
          </w:tcPr>
          <w:p w14:paraId="2C1BC5F0" w14:textId="5DDCDFA0" w:rsidR="00962D82" w:rsidRPr="005C2BD1" w:rsidRDefault="00962D82" w:rsidP="00962D82">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3 736 460</w:t>
            </w:r>
          </w:p>
        </w:tc>
        <w:tc>
          <w:tcPr>
            <w:tcW w:w="984" w:type="pct"/>
            <w:tcBorders>
              <w:top w:val="single" w:sz="4" w:space="0" w:color="auto"/>
              <w:left w:val="single" w:sz="4" w:space="0" w:color="auto"/>
              <w:bottom w:val="single" w:sz="4" w:space="0" w:color="auto"/>
              <w:right w:val="single" w:sz="4" w:space="0" w:color="auto"/>
            </w:tcBorders>
            <w:vAlign w:val="center"/>
            <w:hideMark/>
          </w:tcPr>
          <w:p w14:paraId="408554D7" w14:textId="13A14362" w:rsidR="00962D82" w:rsidRPr="005C2BD1" w:rsidRDefault="00962D82" w:rsidP="003F3E1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42375F" w:rsidRPr="005C2BD1">
              <w:rPr>
                <w:rFonts w:ascii="Times New Roman" w:eastAsia="Times New Roman" w:hAnsi="Times New Roman" w:cs="Times New Roman"/>
                <w:iCs/>
                <w:sz w:val="24"/>
                <w:szCs w:val="24"/>
                <w:lang w:eastAsia="lv-LV"/>
              </w:rPr>
              <w:t>-</w:t>
            </w:r>
            <w:r w:rsidR="003F3E1B" w:rsidRPr="005C2BD1">
              <w:rPr>
                <w:rFonts w:ascii="Times New Roman" w:eastAsia="Times New Roman" w:hAnsi="Times New Roman" w:cs="Times New Roman"/>
                <w:iCs/>
                <w:sz w:val="24"/>
                <w:szCs w:val="24"/>
                <w:lang w:eastAsia="lv-LV"/>
              </w:rPr>
              <w:t>4 587 364</w:t>
            </w:r>
          </w:p>
        </w:tc>
      </w:tr>
      <w:tr w:rsidR="003A4DBA" w:rsidRPr="003A4DBA" w14:paraId="313FF3A1" w14:textId="77777777" w:rsidTr="003A4DBA">
        <w:trPr>
          <w:tblCellSpacing w:w="15" w:type="dxa"/>
        </w:trPr>
        <w:tc>
          <w:tcPr>
            <w:tcW w:w="536" w:type="pct"/>
            <w:tcBorders>
              <w:top w:val="single" w:sz="4" w:space="0" w:color="auto"/>
              <w:left w:val="single" w:sz="4" w:space="0" w:color="auto"/>
              <w:bottom w:val="single" w:sz="4" w:space="0" w:color="auto"/>
              <w:right w:val="single" w:sz="4" w:space="0" w:color="auto"/>
            </w:tcBorders>
            <w:hideMark/>
          </w:tcPr>
          <w:p w14:paraId="6DBDE29C" w14:textId="77777777" w:rsidR="00E5323B" w:rsidRPr="003A4DB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A4DBA">
              <w:rPr>
                <w:rFonts w:ascii="Times New Roman" w:eastAsia="Times New Roman" w:hAnsi="Times New Roman" w:cs="Times New Roman"/>
                <w:iCs/>
                <w:color w:val="000000" w:themeColor="text1"/>
                <w:sz w:val="24"/>
                <w:szCs w:val="24"/>
                <w:lang w:eastAsia="lv-LV"/>
              </w:rPr>
              <w:t>2.2. valsts speciālais budžets</w:t>
            </w:r>
          </w:p>
        </w:tc>
        <w:tc>
          <w:tcPr>
            <w:tcW w:w="603" w:type="pct"/>
            <w:tcBorders>
              <w:top w:val="single" w:sz="4" w:space="0" w:color="auto"/>
              <w:left w:val="single" w:sz="4" w:space="0" w:color="auto"/>
              <w:bottom w:val="single" w:sz="4" w:space="0" w:color="auto"/>
              <w:right w:val="single" w:sz="4" w:space="0" w:color="auto"/>
            </w:tcBorders>
            <w:vAlign w:val="center"/>
            <w:hideMark/>
          </w:tcPr>
          <w:p w14:paraId="28AB7A0D"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3E77E6" w:rsidRPr="005C2BD1">
              <w:rPr>
                <w:rFonts w:ascii="Times New Roman" w:eastAsia="Times New Roman" w:hAnsi="Times New Roman" w:cs="Times New Roman"/>
                <w:iCs/>
                <w:sz w:val="24"/>
                <w:szCs w:val="24"/>
                <w:lang w:eastAsia="lv-LV"/>
              </w:rPr>
              <w:t>0</w:t>
            </w:r>
          </w:p>
        </w:tc>
        <w:tc>
          <w:tcPr>
            <w:tcW w:w="336" w:type="pct"/>
            <w:tcBorders>
              <w:top w:val="single" w:sz="4" w:space="0" w:color="auto"/>
              <w:left w:val="single" w:sz="4" w:space="0" w:color="auto"/>
              <w:bottom w:val="single" w:sz="4" w:space="0" w:color="auto"/>
              <w:right w:val="single" w:sz="4" w:space="0" w:color="auto"/>
            </w:tcBorders>
            <w:vAlign w:val="center"/>
            <w:hideMark/>
          </w:tcPr>
          <w:p w14:paraId="55761678"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3E77E6" w:rsidRPr="005C2BD1">
              <w:rPr>
                <w:rFonts w:ascii="Times New Roman" w:eastAsia="Times New Roman" w:hAnsi="Times New Roman" w:cs="Times New Roman"/>
                <w:iCs/>
                <w:sz w:val="24"/>
                <w:szCs w:val="24"/>
                <w:lang w:eastAsia="lv-LV"/>
              </w:rPr>
              <w:t>0</w:t>
            </w:r>
          </w:p>
        </w:tc>
        <w:tc>
          <w:tcPr>
            <w:tcW w:w="616" w:type="pct"/>
            <w:tcBorders>
              <w:top w:val="single" w:sz="4" w:space="0" w:color="auto"/>
              <w:left w:val="single" w:sz="4" w:space="0" w:color="auto"/>
              <w:bottom w:val="single" w:sz="4" w:space="0" w:color="auto"/>
              <w:right w:val="single" w:sz="4" w:space="0" w:color="auto"/>
            </w:tcBorders>
            <w:vAlign w:val="center"/>
            <w:hideMark/>
          </w:tcPr>
          <w:p w14:paraId="2E48D9F4"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3E77E6" w:rsidRPr="005C2BD1">
              <w:rPr>
                <w:rFonts w:ascii="Times New Roman" w:eastAsia="Times New Roman" w:hAnsi="Times New Roman" w:cs="Times New Roman"/>
                <w:iCs/>
                <w:sz w:val="24"/>
                <w:szCs w:val="24"/>
                <w:lang w:eastAsia="lv-LV"/>
              </w:rPr>
              <w:t>0</w:t>
            </w:r>
          </w:p>
        </w:tc>
        <w:tc>
          <w:tcPr>
            <w:tcW w:w="555" w:type="pct"/>
            <w:tcBorders>
              <w:top w:val="single" w:sz="4" w:space="0" w:color="auto"/>
              <w:left w:val="single" w:sz="4" w:space="0" w:color="auto"/>
              <w:bottom w:val="single" w:sz="4" w:space="0" w:color="auto"/>
              <w:right w:val="single" w:sz="4" w:space="0" w:color="auto"/>
            </w:tcBorders>
            <w:vAlign w:val="center"/>
            <w:hideMark/>
          </w:tcPr>
          <w:p w14:paraId="3BDE2FBF"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3E77E6" w:rsidRPr="005C2BD1">
              <w:rPr>
                <w:rFonts w:ascii="Times New Roman" w:eastAsia="Times New Roman" w:hAnsi="Times New Roman" w:cs="Times New Roman"/>
                <w:iCs/>
                <w:sz w:val="24"/>
                <w:szCs w:val="24"/>
                <w:lang w:eastAsia="lv-LV"/>
              </w:rPr>
              <w:t>0</w:t>
            </w:r>
          </w:p>
        </w:tc>
        <w:tc>
          <w:tcPr>
            <w:tcW w:w="628" w:type="pct"/>
            <w:tcBorders>
              <w:top w:val="single" w:sz="4" w:space="0" w:color="auto"/>
              <w:left w:val="single" w:sz="4" w:space="0" w:color="auto"/>
              <w:bottom w:val="single" w:sz="4" w:space="0" w:color="auto"/>
              <w:right w:val="single" w:sz="4" w:space="0" w:color="auto"/>
            </w:tcBorders>
            <w:vAlign w:val="center"/>
            <w:hideMark/>
          </w:tcPr>
          <w:p w14:paraId="55DA7E83"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3E77E6" w:rsidRPr="005C2BD1">
              <w:rPr>
                <w:rFonts w:ascii="Times New Roman" w:eastAsia="Times New Roman" w:hAnsi="Times New Roman" w:cs="Times New Roman"/>
                <w:iCs/>
                <w:sz w:val="24"/>
                <w:szCs w:val="24"/>
                <w:lang w:eastAsia="lv-LV"/>
              </w:rPr>
              <w:t>0</w:t>
            </w:r>
          </w:p>
        </w:tc>
        <w:tc>
          <w:tcPr>
            <w:tcW w:w="609" w:type="pct"/>
            <w:tcBorders>
              <w:top w:val="single" w:sz="4" w:space="0" w:color="auto"/>
              <w:left w:val="single" w:sz="4" w:space="0" w:color="auto"/>
              <w:bottom w:val="single" w:sz="4" w:space="0" w:color="auto"/>
              <w:right w:val="single" w:sz="4" w:space="0" w:color="auto"/>
            </w:tcBorders>
            <w:vAlign w:val="center"/>
            <w:hideMark/>
          </w:tcPr>
          <w:p w14:paraId="3A345669"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3E77E6" w:rsidRPr="005C2BD1">
              <w:rPr>
                <w:rFonts w:ascii="Times New Roman" w:eastAsia="Times New Roman" w:hAnsi="Times New Roman" w:cs="Times New Roman"/>
                <w:iCs/>
                <w:sz w:val="24"/>
                <w:szCs w:val="24"/>
                <w:lang w:eastAsia="lv-LV"/>
              </w:rPr>
              <w:t>0</w:t>
            </w:r>
          </w:p>
        </w:tc>
        <w:tc>
          <w:tcPr>
            <w:tcW w:w="984" w:type="pct"/>
            <w:tcBorders>
              <w:top w:val="single" w:sz="4" w:space="0" w:color="auto"/>
              <w:left w:val="single" w:sz="4" w:space="0" w:color="auto"/>
              <w:bottom w:val="single" w:sz="4" w:space="0" w:color="auto"/>
              <w:right w:val="single" w:sz="4" w:space="0" w:color="auto"/>
            </w:tcBorders>
            <w:vAlign w:val="center"/>
            <w:hideMark/>
          </w:tcPr>
          <w:p w14:paraId="04E3C66D"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3E77E6" w:rsidRPr="005C2BD1">
              <w:rPr>
                <w:rFonts w:ascii="Times New Roman" w:eastAsia="Times New Roman" w:hAnsi="Times New Roman" w:cs="Times New Roman"/>
                <w:iCs/>
                <w:sz w:val="24"/>
                <w:szCs w:val="24"/>
                <w:lang w:eastAsia="lv-LV"/>
              </w:rPr>
              <w:t>0</w:t>
            </w:r>
          </w:p>
        </w:tc>
      </w:tr>
      <w:tr w:rsidR="003A4DBA" w:rsidRPr="003A4DBA" w14:paraId="65B4433D" w14:textId="77777777" w:rsidTr="003A4DBA">
        <w:trPr>
          <w:tblCellSpacing w:w="15" w:type="dxa"/>
        </w:trPr>
        <w:tc>
          <w:tcPr>
            <w:tcW w:w="536" w:type="pct"/>
            <w:tcBorders>
              <w:top w:val="single" w:sz="4" w:space="0" w:color="auto"/>
              <w:left w:val="single" w:sz="4" w:space="0" w:color="auto"/>
              <w:bottom w:val="single" w:sz="4" w:space="0" w:color="auto"/>
              <w:right w:val="single" w:sz="4" w:space="0" w:color="auto"/>
            </w:tcBorders>
            <w:hideMark/>
          </w:tcPr>
          <w:p w14:paraId="7D722B85" w14:textId="77777777" w:rsidR="00E5323B" w:rsidRPr="003A4DB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A4DBA">
              <w:rPr>
                <w:rFonts w:ascii="Times New Roman" w:eastAsia="Times New Roman" w:hAnsi="Times New Roman" w:cs="Times New Roman"/>
                <w:iCs/>
                <w:color w:val="000000" w:themeColor="text1"/>
                <w:sz w:val="24"/>
                <w:szCs w:val="24"/>
                <w:lang w:eastAsia="lv-LV"/>
              </w:rPr>
              <w:t>2.3. pašvaldību budžets</w:t>
            </w:r>
          </w:p>
        </w:tc>
        <w:tc>
          <w:tcPr>
            <w:tcW w:w="603" w:type="pct"/>
            <w:tcBorders>
              <w:top w:val="single" w:sz="4" w:space="0" w:color="auto"/>
              <w:left w:val="single" w:sz="4" w:space="0" w:color="auto"/>
              <w:bottom w:val="single" w:sz="4" w:space="0" w:color="auto"/>
              <w:right w:val="single" w:sz="4" w:space="0" w:color="auto"/>
            </w:tcBorders>
            <w:vAlign w:val="center"/>
            <w:hideMark/>
          </w:tcPr>
          <w:p w14:paraId="1FFC8AD3"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3E77E6" w:rsidRPr="005C2BD1">
              <w:rPr>
                <w:rFonts w:ascii="Times New Roman" w:eastAsia="Times New Roman" w:hAnsi="Times New Roman" w:cs="Times New Roman"/>
                <w:iCs/>
                <w:sz w:val="24"/>
                <w:szCs w:val="24"/>
                <w:lang w:eastAsia="lv-LV"/>
              </w:rPr>
              <w:t>0</w:t>
            </w:r>
          </w:p>
        </w:tc>
        <w:tc>
          <w:tcPr>
            <w:tcW w:w="336" w:type="pct"/>
            <w:tcBorders>
              <w:top w:val="single" w:sz="4" w:space="0" w:color="auto"/>
              <w:left w:val="single" w:sz="4" w:space="0" w:color="auto"/>
              <w:bottom w:val="single" w:sz="4" w:space="0" w:color="auto"/>
              <w:right w:val="single" w:sz="4" w:space="0" w:color="auto"/>
            </w:tcBorders>
            <w:vAlign w:val="center"/>
            <w:hideMark/>
          </w:tcPr>
          <w:p w14:paraId="36667DB8"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3E77E6" w:rsidRPr="005C2BD1">
              <w:rPr>
                <w:rFonts w:ascii="Times New Roman" w:eastAsia="Times New Roman" w:hAnsi="Times New Roman" w:cs="Times New Roman"/>
                <w:iCs/>
                <w:sz w:val="24"/>
                <w:szCs w:val="24"/>
                <w:lang w:eastAsia="lv-LV"/>
              </w:rPr>
              <w:t>0</w:t>
            </w:r>
          </w:p>
        </w:tc>
        <w:tc>
          <w:tcPr>
            <w:tcW w:w="616" w:type="pct"/>
            <w:tcBorders>
              <w:top w:val="single" w:sz="4" w:space="0" w:color="auto"/>
              <w:left w:val="single" w:sz="4" w:space="0" w:color="auto"/>
              <w:bottom w:val="single" w:sz="4" w:space="0" w:color="auto"/>
              <w:right w:val="single" w:sz="4" w:space="0" w:color="auto"/>
            </w:tcBorders>
            <w:vAlign w:val="center"/>
            <w:hideMark/>
          </w:tcPr>
          <w:p w14:paraId="14F1D71C"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3E77E6" w:rsidRPr="005C2BD1">
              <w:rPr>
                <w:rFonts w:ascii="Times New Roman" w:eastAsia="Times New Roman" w:hAnsi="Times New Roman" w:cs="Times New Roman"/>
                <w:iCs/>
                <w:sz w:val="24"/>
                <w:szCs w:val="24"/>
                <w:lang w:eastAsia="lv-LV"/>
              </w:rPr>
              <w:t>0</w:t>
            </w:r>
          </w:p>
        </w:tc>
        <w:tc>
          <w:tcPr>
            <w:tcW w:w="555" w:type="pct"/>
            <w:tcBorders>
              <w:top w:val="single" w:sz="4" w:space="0" w:color="auto"/>
              <w:left w:val="single" w:sz="4" w:space="0" w:color="auto"/>
              <w:bottom w:val="single" w:sz="4" w:space="0" w:color="auto"/>
              <w:right w:val="single" w:sz="4" w:space="0" w:color="auto"/>
            </w:tcBorders>
            <w:vAlign w:val="center"/>
            <w:hideMark/>
          </w:tcPr>
          <w:p w14:paraId="1CD609CB"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3E77E6" w:rsidRPr="005C2BD1">
              <w:rPr>
                <w:rFonts w:ascii="Times New Roman" w:eastAsia="Times New Roman" w:hAnsi="Times New Roman" w:cs="Times New Roman"/>
                <w:iCs/>
                <w:sz w:val="24"/>
                <w:szCs w:val="24"/>
                <w:lang w:eastAsia="lv-LV"/>
              </w:rPr>
              <w:t>0</w:t>
            </w:r>
          </w:p>
        </w:tc>
        <w:tc>
          <w:tcPr>
            <w:tcW w:w="628" w:type="pct"/>
            <w:tcBorders>
              <w:top w:val="single" w:sz="4" w:space="0" w:color="auto"/>
              <w:left w:val="single" w:sz="4" w:space="0" w:color="auto"/>
              <w:bottom w:val="single" w:sz="4" w:space="0" w:color="auto"/>
              <w:right w:val="single" w:sz="4" w:space="0" w:color="auto"/>
            </w:tcBorders>
            <w:vAlign w:val="center"/>
            <w:hideMark/>
          </w:tcPr>
          <w:p w14:paraId="5A426233"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3E77E6" w:rsidRPr="005C2BD1">
              <w:rPr>
                <w:rFonts w:ascii="Times New Roman" w:eastAsia="Times New Roman" w:hAnsi="Times New Roman" w:cs="Times New Roman"/>
                <w:iCs/>
                <w:sz w:val="24"/>
                <w:szCs w:val="24"/>
                <w:lang w:eastAsia="lv-LV"/>
              </w:rPr>
              <w:t>0</w:t>
            </w:r>
          </w:p>
        </w:tc>
        <w:tc>
          <w:tcPr>
            <w:tcW w:w="609" w:type="pct"/>
            <w:tcBorders>
              <w:top w:val="single" w:sz="4" w:space="0" w:color="auto"/>
              <w:left w:val="single" w:sz="4" w:space="0" w:color="auto"/>
              <w:bottom w:val="single" w:sz="4" w:space="0" w:color="auto"/>
              <w:right w:val="single" w:sz="4" w:space="0" w:color="auto"/>
            </w:tcBorders>
            <w:vAlign w:val="center"/>
            <w:hideMark/>
          </w:tcPr>
          <w:p w14:paraId="3FBE13DF"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3E77E6" w:rsidRPr="005C2BD1">
              <w:rPr>
                <w:rFonts w:ascii="Times New Roman" w:eastAsia="Times New Roman" w:hAnsi="Times New Roman" w:cs="Times New Roman"/>
                <w:iCs/>
                <w:sz w:val="24"/>
                <w:szCs w:val="24"/>
                <w:lang w:eastAsia="lv-LV"/>
              </w:rPr>
              <w:t>0</w:t>
            </w:r>
          </w:p>
        </w:tc>
        <w:tc>
          <w:tcPr>
            <w:tcW w:w="984" w:type="pct"/>
            <w:tcBorders>
              <w:top w:val="single" w:sz="4" w:space="0" w:color="auto"/>
              <w:left w:val="single" w:sz="4" w:space="0" w:color="auto"/>
              <w:bottom w:val="single" w:sz="4" w:space="0" w:color="auto"/>
              <w:right w:val="single" w:sz="4" w:space="0" w:color="auto"/>
            </w:tcBorders>
            <w:vAlign w:val="center"/>
            <w:hideMark/>
          </w:tcPr>
          <w:p w14:paraId="7A0D2794"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3E77E6" w:rsidRPr="005C2BD1">
              <w:rPr>
                <w:rFonts w:ascii="Times New Roman" w:eastAsia="Times New Roman" w:hAnsi="Times New Roman" w:cs="Times New Roman"/>
                <w:iCs/>
                <w:sz w:val="24"/>
                <w:szCs w:val="24"/>
                <w:lang w:eastAsia="lv-LV"/>
              </w:rPr>
              <w:t>0</w:t>
            </w:r>
          </w:p>
        </w:tc>
      </w:tr>
      <w:tr w:rsidR="003A4DBA" w:rsidRPr="003A4DBA" w14:paraId="2A0849B4" w14:textId="77777777" w:rsidTr="003A4DBA">
        <w:trPr>
          <w:tblCellSpacing w:w="15" w:type="dxa"/>
        </w:trPr>
        <w:tc>
          <w:tcPr>
            <w:tcW w:w="536" w:type="pct"/>
            <w:tcBorders>
              <w:top w:val="single" w:sz="4" w:space="0" w:color="auto"/>
              <w:left w:val="single" w:sz="4" w:space="0" w:color="auto"/>
              <w:bottom w:val="single" w:sz="4" w:space="0" w:color="auto"/>
              <w:right w:val="single" w:sz="4" w:space="0" w:color="auto"/>
            </w:tcBorders>
            <w:hideMark/>
          </w:tcPr>
          <w:p w14:paraId="4F845958" w14:textId="77777777" w:rsidR="00E5323B" w:rsidRPr="003A4DB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A4DBA">
              <w:rPr>
                <w:rFonts w:ascii="Times New Roman" w:eastAsia="Times New Roman" w:hAnsi="Times New Roman" w:cs="Times New Roman"/>
                <w:iCs/>
                <w:color w:val="000000" w:themeColor="text1"/>
                <w:sz w:val="24"/>
                <w:szCs w:val="24"/>
                <w:lang w:eastAsia="lv-LV"/>
              </w:rPr>
              <w:t>3. Finansiālā ietekme</w:t>
            </w:r>
          </w:p>
        </w:tc>
        <w:tc>
          <w:tcPr>
            <w:tcW w:w="603" w:type="pct"/>
            <w:tcBorders>
              <w:top w:val="single" w:sz="4" w:space="0" w:color="auto"/>
              <w:left w:val="single" w:sz="4" w:space="0" w:color="auto"/>
              <w:bottom w:val="single" w:sz="4" w:space="0" w:color="auto"/>
              <w:right w:val="single" w:sz="4" w:space="0" w:color="auto"/>
            </w:tcBorders>
            <w:vAlign w:val="center"/>
            <w:hideMark/>
          </w:tcPr>
          <w:p w14:paraId="23646B2C" w14:textId="5155814A" w:rsidR="00E5323B" w:rsidRPr="005C2BD1" w:rsidRDefault="008129A4" w:rsidP="002E42F8">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0</w:t>
            </w:r>
          </w:p>
        </w:tc>
        <w:tc>
          <w:tcPr>
            <w:tcW w:w="336" w:type="pct"/>
            <w:tcBorders>
              <w:top w:val="single" w:sz="4" w:space="0" w:color="auto"/>
              <w:left w:val="single" w:sz="4" w:space="0" w:color="auto"/>
              <w:bottom w:val="single" w:sz="4" w:space="0" w:color="auto"/>
              <w:right w:val="single" w:sz="4" w:space="0" w:color="auto"/>
            </w:tcBorders>
            <w:vAlign w:val="center"/>
            <w:hideMark/>
          </w:tcPr>
          <w:p w14:paraId="5E704788"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3E77E6" w:rsidRPr="005C2BD1">
              <w:rPr>
                <w:rFonts w:ascii="Times New Roman" w:eastAsia="Times New Roman" w:hAnsi="Times New Roman" w:cs="Times New Roman"/>
                <w:iCs/>
                <w:sz w:val="24"/>
                <w:szCs w:val="24"/>
                <w:lang w:eastAsia="lv-LV"/>
              </w:rPr>
              <w:t>0</w:t>
            </w:r>
          </w:p>
        </w:tc>
        <w:tc>
          <w:tcPr>
            <w:tcW w:w="616" w:type="pct"/>
            <w:tcBorders>
              <w:top w:val="single" w:sz="4" w:space="0" w:color="auto"/>
              <w:left w:val="single" w:sz="4" w:space="0" w:color="auto"/>
              <w:bottom w:val="single" w:sz="4" w:space="0" w:color="auto"/>
              <w:right w:val="single" w:sz="4" w:space="0" w:color="auto"/>
            </w:tcBorders>
            <w:vAlign w:val="center"/>
            <w:hideMark/>
          </w:tcPr>
          <w:p w14:paraId="1475105D" w14:textId="256DC303" w:rsidR="00E5323B" w:rsidRPr="005C2BD1" w:rsidRDefault="00E5323B" w:rsidP="008129A4">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8129A4" w:rsidRPr="005C2BD1">
              <w:rPr>
                <w:rFonts w:ascii="Times New Roman" w:eastAsia="Times New Roman" w:hAnsi="Times New Roman" w:cs="Times New Roman"/>
                <w:iCs/>
                <w:sz w:val="24"/>
                <w:szCs w:val="24"/>
                <w:lang w:eastAsia="lv-LV"/>
              </w:rPr>
              <w:t>0</w:t>
            </w:r>
          </w:p>
        </w:tc>
        <w:tc>
          <w:tcPr>
            <w:tcW w:w="555" w:type="pct"/>
            <w:tcBorders>
              <w:top w:val="single" w:sz="4" w:space="0" w:color="auto"/>
              <w:left w:val="single" w:sz="4" w:space="0" w:color="auto"/>
              <w:bottom w:val="single" w:sz="4" w:space="0" w:color="auto"/>
              <w:right w:val="single" w:sz="4" w:space="0" w:color="auto"/>
            </w:tcBorders>
            <w:vAlign w:val="center"/>
            <w:hideMark/>
          </w:tcPr>
          <w:p w14:paraId="6A017F19" w14:textId="6A59F645" w:rsidR="00E5323B" w:rsidRPr="005C2BD1" w:rsidRDefault="00E5323B" w:rsidP="003D7305">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3D7305" w:rsidRPr="005C2BD1">
              <w:rPr>
                <w:rFonts w:ascii="Times New Roman" w:eastAsia="Times New Roman" w:hAnsi="Times New Roman" w:cs="Times New Roman"/>
                <w:iCs/>
                <w:sz w:val="24"/>
                <w:szCs w:val="24"/>
                <w:lang w:eastAsia="lv-LV"/>
              </w:rPr>
              <w:t>-2 236 460</w:t>
            </w:r>
          </w:p>
        </w:tc>
        <w:tc>
          <w:tcPr>
            <w:tcW w:w="628" w:type="pct"/>
            <w:tcBorders>
              <w:top w:val="single" w:sz="4" w:space="0" w:color="auto"/>
              <w:left w:val="single" w:sz="4" w:space="0" w:color="auto"/>
              <w:bottom w:val="single" w:sz="4" w:space="0" w:color="auto"/>
              <w:right w:val="single" w:sz="4" w:space="0" w:color="auto"/>
            </w:tcBorders>
            <w:vAlign w:val="center"/>
            <w:hideMark/>
          </w:tcPr>
          <w:p w14:paraId="5675CE94" w14:textId="0A0187FD" w:rsidR="00E5323B" w:rsidRPr="005C2BD1" w:rsidRDefault="00E5323B" w:rsidP="00AF2F0C">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AF2F0C" w:rsidRPr="005C2BD1">
              <w:rPr>
                <w:rFonts w:ascii="Times New Roman" w:eastAsia="Times New Roman" w:hAnsi="Times New Roman" w:cs="Times New Roman"/>
                <w:iCs/>
                <w:sz w:val="24"/>
                <w:szCs w:val="24"/>
                <w:lang w:eastAsia="lv-LV"/>
              </w:rPr>
              <w:t>0</w:t>
            </w:r>
          </w:p>
        </w:tc>
        <w:tc>
          <w:tcPr>
            <w:tcW w:w="609" w:type="pct"/>
            <w:tcBorders>
              <w:top w:val="single" w:sz="4" w:space="0" w:color="auto"/>
              <w:left w:val="single" w:sz="4" w:space="0" w:color="auto"/>
              <w:bottom w:val="single" w:sz="4" w:space="0" w:color="auto"/>
              <w:right w:val="single" w:sz="4" w:space="0" w:color="auto"/>
            </w:tcBorders>
            <w:vAlign w:val="center"/>
            <w:hideMark/>
          </w:tcPr>
          <w:p w14:paraId="0082DE35" w14:textId="57A3AC74" w:rsidR="00E5323B" w:rsidRPr="005C2BD1" w:rsidRDefault="00E5323B" w:rsidP="003D7305">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3D7305" w:rsidRPr="005C2BD1">
              <w:rPr>
                <w:rFonts w:ascii="Times New Roman" w:eastAsia="Times New Roman" w:hAnsi="Times New Roman" w:cs="Times New Roman"/>
                <w:iCs/>
                <w:sz w:val="24"/>
                <w:szCs w:val="24"/>
                <w:lang w:eastAsia="lv-LV"/>
              </w:rPr>
              <w:t>-3 736 640</w:t>
            </w:r>
          </w:p>
        </w:tc>
        <w:tc>
          <w:tcPr>
            <w:tcW w:w="984" w:type="pct"/>
            <w:tcBorders>
              <w:top w:val="single" w:sz="4" w:space="0" w:color="auto"/>
              <w:left w:val="single" w:sz="4" w:space="0" w:color="auto"/>
              <w:bottom w:val="single" w:sz="4" w:space="0" w:color="auto"/>
              <w:right w:val="single" w:sz="4" w:space="0" w:color="auto"/>
            </w:tcBorders>
            <w:vAlign w:val="center"/>
            <w:hideMark/>
          </w:tcPr>
          <w:p w14:paraId="379353F2" w14:textId="2BFBF734" w:rsidR="00E5323B" w:rsidRPr="005C2BD1" w:rsidRDefault="003D7305" w:rsidP="002E42F8">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-5 236 460</w:t>
            </w:r>
          </w:p>
        </w:tc>
      </w:tr>
      <w:tr w:rsidR="003A4DBA" w:rsidRPr="003A4DBA" w14:paraId="319BD044" w14:textId="77777777" w:rsidTr="003A4DBA">
        <w:trPr>
          <w:tblCellSpacing w:w="15" w:type="dxa"/>
        </w:trPr>
        <w:tc>
          <w:tcPr>
            <w:tcW w:w="536" w:type="pct"/>
            <w:tcBorders>
              <w:top w:val="single" w:sz="4" w:space="0" w:color="auto"/>
              <w:left w:val="single" w:sz="4" w:space="0" w:color="auto"/>
              <w:bottom w:val="single" w:sz="4" w:space="0" w:color="auto"/>
              <w:right w:val="single" w:sz="4" w:space="0" w:color="auto"/>
            </w:tcBorders>
            <w:hideMark/>
          </w:tcPr>
          <w:p w14:paraId="1B0034B7" w14:textId="77777777" w:rsidR="00962D82" w:rsidRPr="003A4DBA" w:rsidRDefault="00962D82" w:rsidP="00962D82">
            <w:pPr>
              <w:spacing w:after="0" w:line="240" w:lineRule="auto"/>
              <w:rPr>
                <w:rFonts w:ascii="Times New Roman" w:eastAsia="Times New Roman" w:hAnsi="Times New Roman" w:cs="Times New Roman"/>
                <w:iCs/>
                <w:color w:val="000000" w:themeColor="text1"/>
                <w:sz w:val="24"/>
                <w:szCs w:val="24"/>
                <w:lang w:eastAsia="lv-LV"/>
              </w:rPr>
            </w:pPr>
            <w:r w:rsidRPr="003A4DBA">
              <w:rPr>
                <w:rFonts w:ascii="Times New Roman" w:eastAsia="Times New Roman" w:hAnsi="Times New Roman" w:cs="Times New Roman"/>
                <w:iCs/>
                <w:color w:val="000000" w:themeColor="text1"/>
                <w:sz w:val="24"/>
                <w:szCs w:val="24"/>
                <w:lang w:eastAsia="lv-LV"/>
              </w:rPr>
              <w:t>3.1. valsts pamatbudžets</w:t>
            </w:r>
          </w:p>
        </w:tc>
        <w:tc>
          <w:tcPr>
            <w:tcW w:w="603" w:type="pct"/>
            <w:tcBorders>
              <w:top w:val="single" w:sz="4" w:space="0" w:color="auto"/>
              <w:left w:val="single" w:sz="4" w:space="0" w:color="auto"/>
              <w:bottom w:val="single" w:sz="4" w:space="0" w:color="auto"/>
              <w:right w:val="single" w:sz="4" w:space="0" w:color="auto"/>
            </w:tcBorders>
            <w:vAlign w:val="center"/>
            <w:hideMark/>
          </w:tcPr>
          <w:p w14:paraId="71F31E67" w14:textId="3C1C20E8" w:rsidR="00962D82" w:rsidRPr="005C2BD1" w:rsidRDefault="008129A4" w:rsidP="00962D82">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0</w:t>
            </w:r>
          </w:p>
        </w:tc>
        <w:tc>
          <w:tcPr>
            <w:tcW w:w="336" w:type="pct"/>
            <w:tcBorders>
              <w:top w:val="single" w:sz="4" w:space="0" w:color="auto"/>
              <w:left w:val="single" w:sz="4" w:space="0" w:color="auto"/>
              <w:bottom w:val="single" w:sz="4" w:space="0" w:color="auto"/>
              <w:right w:val="single" w:sz="4" w:space="0" w:color="auto"/>
            </w:tcBorders>
            <w:vAlign w:val="center"/>
            <w:hideMark/>
          </w:tcPr>
          <w:p w14:paraId="16E25207" w14:textId="1389FC5D" w:rsidR="00962D82" w:rsidRPr="005C2BD1" w:rsidRDefault="00962D82" w:rsidP="00962D82">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0</w:t>
            </w:r>
          </w:p>
        </w:tc>
        <w:tc>
          <w:tcPr>
            <w:tcW w:w="616" w:type="pct"/>
            <w:tcBorders>
              <w:top w:val="single" w:sz="4" w:space="0" w:color="auto"/>
              <w:left w:val="single" w:sz="4" w:space="0" w:color="auto"/>
              <w:bottom w:val="single" w:sz="4" w:space="0" w:color="auto"/>
              <w:right w:val="single" w:sz="4" w:space="0" w:color="auto"/>
            </w:tcBorders>
            <w:vAlign w:val="center"/>
            <w:hideMark/>
          </w:tcPr>
          <w:p w14:paraId="03718CB8" w14:textId="4FBA66EB" w:rsidR="00962D82" w:rsidRPr="005C2BD1" w:rsidRDefault="00962D82" w:rsidP="008129A4">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8129A4" w:rsidRPr="005C2BD1">
              <w:rPr>
                <w:rFonts w:ascii="Times New Roman" w:eastAsia="Times New Roman" w:hAnsi="Times New Roman" w:cs="Times New Roman"/>
                <w:iCs/>
                <w:sz w:val="24"/>
                <w:szCs w:val="24"/>
                <w:lang w:eastAsia="lv-LV"/>
              </w:rPr>
              <w:t>0</w:t>
            </w:r>
          </w:p>
        </w:tc>
        <w:tc>
          <w:tcPr>
            <w:tcW w:w="555" w:type="pct"/>
            <w:tcBorders>
              <w:top w:val="single" w:sz="4" w:space="0" w:color="auto"/>
              <w:left w:val="single" w:sz="4" w:space="0" w:color="auto"/>
              <w:bottom w:val="single" w:sz="4" w:space="0" w:color="auto"/>
              <w:right w:val="single" w:sz="4" w:space="0" w:color="auto"/>
            </w:tcBorders>
            <w:vAlign w:val="center"/>
            <w:hideMark/>
          </w:tcPr>
          <w:p w14:paraId="36302ED5" w14:textId="6FA20817" w:rsidR="00962D82" w:rsidRPr="005C2BD1" w:rsidRDefault="00962D82" w:rsidP="00962D82">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-2 236 460</w:t>
            </w:r>
          </w:p>
        </w:tc>
        <w:tc>
          <w:tcPr>
            <w:tcW w:w="628" w:type="pct"/>
            <w:tcBorders>
              <w:top w:val="single" w:sz="4" w:space="0" w:color="auto"/>
              <w:left w:val="single" w:sz="4" w:space="0" w:color="auto"/>
              <w:bottom w:val="single" w:sz="4" w:space="0" w:color="auto"/>
              <w:right w:val="single" w:sz="4" w:space="0" w:color="auto"/>
            </w:tcBorders>
            <w:vAlign w:val="center"/>
            <w:hideMark/>
          </w:tcPr>
          <w:p w14:paraId="71817FDC" w14:textId="1EE2F4CD" w:rsidR="00962D82" w:rsidRPr="005C2BD1" w:rsidRDefault="00962D82" w:rsidP="00962D82">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0</w:t>
            </w:r>
          </w:p>
        </w:tc>
        <w:tc>
          <w:tcPr>
            <w:tcW w:w="609" w:type="pct"/>
            <w:tcBorders>
              <w:top w:val="single" w:sz="4" w:space="0" w:color="auto"/>
              <w:left w:val="single" w:sz="4" w:space="0" w:color="auto"/>
              <w:bottom w:val="single" w:sz="4" w:space="0" w:color="auto"/>
              <w:right w:val="single" w:sz="4" w:space="0" w:color="auto"/>
            </w:tcBorders>
            <w:vAlign w:val="center"/>
            <w:hideMark/>
          </w:tcPr>
          <w:p w14:paraId="10131D00" w14:textId="4A7B9D6B" w:rsidR="00962D82" w:rsidRPr="005C2BD1" w:rsidRDefault="00962D82" w:rsidP="00962D82">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-3 736 640</w:t>
            </w:r>
          </w:p>
        </w:tc>
        <w:tc>
          <w:tcPr>
            <w:tcW w:w="984" w:type="pct"/>
            <w:tcBorders>
              <w:top w:val="single" w:sz="4" w:space="0" w:color="auto"/>
              <w:left w:val="single" w:sz="4" w:space="0" w:color="auto"/>
              <w:bottom w:val="single" w:sz="4" w:space="0" w:color="auto"/>
              <w:right w:val="single" w:sz="4" w:space="0" w:color="auto"/>
            </w:tcBorders>
            <w:vAlign w:val="center"/>
            <w:hideMark/>
          </w:tcPr>
          <w:p w14:paraId="484C4910" w14:textId="1E466102" w:rsidR="00962D82" w:rsidRPr="005C2BD1" w:rsidRDefault="00962D82" w:rsidP="00962D82">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-5 236 460</w:t>
            </w:r>
          </w:p>
        </w:tc>
      </w:tr>
      <w:tr w:rsidR="003A4DBA" w:rsidRPr="003A4DBA" w14:paraId="39724FE9" w14:textId="77777777" w:rsidTr="003A4DBA">
        <w:trPr>
          <w:tblCellSpacing w:w="15" w:type="dxa"/>
        </w:trPr>
        <w:tc>
          <w:tcPr>
            <w:tcW w:w="536" w:type="pct"/>
            <w:tcBorders>
              <w:top w:val="single" w:sz="4" w:space="0" w:color="auto"/>
              <w:left w:val="single" w:sz="4" w:space="0" w:color="auto"/>
              <w:bottom w:val="single" w:sz="4" w:space="0" w:color="auto"/>
              <w:right w:val="single" w:sz="4" w:space="0" w:color="auto"/>
            </w:tcBorders>
            <w:hideMark/>
          </w:tcPr>
          <w:p w14:paraId="4191984B" w14:textId="77777777" w:rsidR="00E5323B" w:rsidRPr="003A4DB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A4DBA">
              <w:rPr>
                <w:rFonts w:ascii="Times New Roman" w:eastAsia="Times New Roman" w:hAnsi="Times New Roman" w:cs="Times New Roman"/>
                <w:iCs/>
                <w:color w:val="000000" w:themeColor="text1"/>
                <w:sz w:val="24"/>
                <w:szCs w:val="24"/>
                <w:lang w:eastAsia="lv-LV"/>
              </w:rPr>
              <w:t>3.2. speciālais budžets</w:t>
            </w:r>
          </w:p>
        </w:tc>
        <w:tc>
          <w:tcPr>
            <w:tcW w:w="603" w:type="pct"/>
            <w:tcBorders>
              <w:top w:val="single" w:sz="4" w:space="0" w:color="auto"/>
              <w:left w:val="single" w:sz="4" w:space="0" w:color="auto"/>
              <w:bottom w:val="single" w:sz="4" w:space="0" w:color="auto"/>
              <w:right w:val="single" w:sz="4" w:space="0" w:color="auto"/>
            </w:tcBorders>
            <w:vAlign w:val="center"/>
            <w:hideMark/>
          </w:tcPr>
          <w:p w14:paraId="098C5C0D"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3E77E6" w:rsidRPr="005C2BD1">
              <w:rPr>
                <w:rFonts w:ascii="Times New Roman" w:eastAsia="Times New Roman" w:hAnsi="Times New Roman" w:cs="Times New Roman"/>
                <w:iCs/>
                <w:sz w:val="24"/>
                <w:szCs w:val="24"/>
                <w:lang w:eastAsia="lv-LV"/>
              </w:rPr>
              <w:t>0</w:t>
            </w:r>
          </w:p>
        </w:tc>
        <w:tc>
          <w:tcPr>
            <w:tcW w:w="336" w:type="pct"/>
            <w:tcBorders>
              <w:top w:val="single" w:sz="4" w:space="0" w:color="auto"/>
              <w:left w:val="single" w:sz="4" w:space="0" w:color="auto"/>
              <w:bottom w:val="single" w:sz="4" w:space="0" w:color="auto"/>
              <w:right w:val="single" w:sz="4" w:space="0" w:color="auto"/>
            </w:tcBorders>
            <w:vAlign w:val="center"/>
            <w:hideMark/>
          </w:tcPr>
          <w:p w14:paraId="68B41A4A"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3E77E6" w:rsidRPr="005C2BD1">
              <w:rPr>
                <w:rFonts w:ascii="Times New Roman" w:eastAsia="Times New Roman" w:hAnsi="Times New Roman" w:cs="Times New Roman"/>
                <w:iCs/>
                <w:sz w:val="24"/>
                <w:szCs w:val="24"/>
                <w:lang w:eastAsia="lv-LV"/>
              </w:rPr>
              <w:t>0</w:t>
            </w:r>
          </w:p>
        </w:tc>
        <w:tc>
          <w:tcPr>
            <w:tcW w:w="616" w:type="pct"/>
            <w:tcBorders>
              <w:top w:val="single" w:sz="4" w:space="0" w:color="auto"/>
              <w:left w:val="single" w:sz="4" w:space="0" w:color="auto"/>
              <w:bottom w:val="single" w:sz="4" w:space="0" w:color="auto"/>
              <w:right w:val="single" w:sz="4" w:space="0" w:color="auto"/>
            </w:tcBorders>
            <w:vAlign w:val="center"/>
            <w:hideMark/>
          </w:tcPr>
          <w:p w14:paraId="6061723B"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3E77E6" w:rsidRPr="005C2BD1">
              <w:rPr>
                <w:rFonts w:ascii="Times New Roman" w:eastAsia="Times New Roman" w:hAnsi="Times New Roman" w:cs="Times New Roman"/>
                <w:iCs/>
                <w:sz w:val="24"/>
                <w:szCs w:val="24"/>
                <w:lang w:eastAsia="lv-LV"/>
              </w:rPr>
              <w:t>0</w:t>
            </w:r>
          </w:p>
        </w:tc>
        <w:tc>
          <w:tcPr>
            <w:tcW w:w="555" w:type="pct"/>
            <w:tcBorders>
              <w:top w:val="single" w:sz="4" w:space="0" w:color="auto"/>
              <w:left w:val="single" w:sz="4" w:space="0" w:color="auto"/>
              <w:bottom w:val="single" w:sz="4" w:space="0" w:color="auto"/>
              <w:right w:val="single" w:sz="4" w:space="0" w:color="auto"/>
            </w:tcBorders>
            <w:vAlign w:val="center"/>
            <w:hideMark/>
          </w:tcPr>
          <w:p w14:paraId="15682A1D"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3E77E6" w:rsidRPr="005C2BD1">
              <w:rPr>
                <w:rFonts w:ascii="Times New Roman" w:eastAsia="Times New Roman" w:hAnsi="Times New Roman" w:cs="Times New Roman"/>
                <w:iCs/>
                <w:sz w:val="24"/>
                <w:szCs w:val="24"/>
                <w:lang w:eastAsia="lv-LV"/>
              </w:rPr>
              <w:t>0</w:t>
            </w:r>
          </w:p>
        </w:tc>
        <w:tc>
          <w:tcPr>
            <w:tcW w:w="628" w:type="pct"/>
            <w:tcBorders>
              <w:top w:val="single" w:sz="4" w:space="0" w:color="auto"/>
              <w:left w:val="single" w:sz="4" w:space="0" w:color="auto"/>
              <w:bottom w:val="single" w:sz="4" w:space="0" w:color="auto"/>
              <w:right w:val="single" w:sz="4" w:space="0" w:color="auto"/>
            </w:tcBorders>
            <w:vAlign w:val="center"/>
            <w:hideMark/>
          </w:tcPr>
          <w:p w14:paraId="5824447E" w14:textId="77777777" w:rsidR="00E5323B" w:rsidRPr="005C2BD1" w:rsidRDefault="003E77E6"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0</w:t>
            </w:r>
            <w:r w:rsidR="00E5323B" w:rsidRPr="005C2BD1">
              <w:rPr>
                <w:rFonts w:ascii="Times New Roman" w:eastAsia="Times New Roman" w:hAnsi="Times New Roman" w:cs="Times New Roman"/>
                <w:iCs/>
                <w:sz w:val="24"/>
                <w:szCs w:val="24"/>
                <w:lang w:eastAsia="lv-LV"/>
              </w:rPr>
              <w:t> </w:t>
            </w:r>
          </w:p>
        </w:tc>
        <w:tc>
          <w:tcPr>
            <w:tcW w:w="609" w:type="pct"/>
            <w:tcBorders>
              <w:top w:val="single" w:sz="4" w:space="0" w:color="auto"/>
              <w:left w:val="single" w:sz="4" w:space="0" w:color="auto"/>
              <w:bottom w:val="single" w:sz="4" w:space="0" w:color="auto"/>
              <w:right w:val="single" w:sz="4" w:space="0" w:color="auto"/>
            </w:tcBorders>
            <w:vAlign w:val="center"/>
            <w:hideMark/>
          </w:tcPr>
          <w:p w14:paraId="02648B31"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3E77E6" w:rsidRPr="005C2BD1">
              <w:rPr>
                <w:rFonts w:ascii="Times New Roman" w:eastAsia="Times New Roman" w:hAnsi="Times New Roman" w:cs="Times New Roman"/>
                <w:iCs/>
                <w:sz w:val="24"/>
                <w:szCs w:val="24"/>
                <w:lang w:eastAsia="lv-LV"/>
              </w:rPr>
              <w:t>0</w:t>
            </w:r>
          </w:p>
        </w:tc>
        <w:tc>
          <w:tcPr>
            <w:tcW w:w="984" w:type="pct"/>
            <w:tcBorders>
              <w:top w:val="single" w:sz="4" w:space="0" w:color="auto"/>
              <w:left w:val="single" w:sz="4" w:space="0" w:color="auto"/>
              <w:bottom w:val="single" w:sz="4" w:space="0" w:color="auto"/>
              <w:right w:val="single" w:sz="4" w:space="0" w:color="auto"/>
            </w:tcBorders>
            <w:vAlign w:val="center"/>
            <w:hideMark/>
          </w:tcPr>
          <w:p w14:paraId="663C7C1D"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3E77E6" w:rsidRPr="005C2BD1">
              <w:rPr>
                <w:rFonts w:ascii="Times New Roman" w:eastAsia="Times New Roman" w:hAnsi="Times New Roman" w:cs="Times New Roman"/>
                <w:iCs/>
                <w:sz w:val="24"/>
                <w:szCs w:val="24"/>
                <w:lang w:eastAsia="lv-LV"/>
              </w:rPr>
              <w:t>0</w:t>
            </w:r>
          </w:p>
        </w:tc>
      </w:tr>
      <w:tr w:rsidR="003A4DBA" w:rsidRPr="003A4DBA" w14:paraId="4D6C0B52" w14:textId="77777777" w:rsidTr="003A4DBA">
        <w:trPr>
          <w:tblCellSpacing w:w="15" w:type="dxa"/>
        </w:trPr>
        <w:tc>
          <w:tcPr>
            <w:tcW w:w="536" w:type="pct"/>
            <w:tcBorders>
              <w:top w:val="single" w:sz="4" w:space="0" w:color="auto"/>
              <w:left w:val="single" w:sz="4" w:space="0" w:color="auto"/>
              <w:bottom w:val="single" w:sz="4" w:space="0" w:color="auto"/>
              <w:right w:val="single" w:sz="4" w:space="0" w:color="auto"/>
            </w:tcBorders>
            <w:hideMark/>
          </w:tcPr>
          <w:p w14:paraId="71707349" w14:textId="77777777" w:rsidR="00E5323B" w:rsidRPr="003A4DB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A4DBA">
              <w:rPr>
                <w:rFonts w:ascii="Times New Roman" w:eastAsia="Times New Roman" w:hAnsi="Times New Roman" w:cs="Times New Roman"/>
                <w:iCs/>
                <w:color w:val="000000" w:themeColor="text1"/>
                <w:sz w:val="24"/>
                <w:szCs w:val="24"/>
                <w:lang w:eastAsia="lv-LV"/>
              </w:rPr>
              <w:t>3.3. pašvaldību budžets</w:t>
            </w:r>
          </w:p>
        </w:tc>
        <w:tc>
          <w:tcPr>
            <w:tcW w:w="603" w:type="pct"/>
            <w:tcBorders>
              <w:top w:val="single" w:sz="4" w:space="0" w:color="auto"/>
              <w:left w:val="single" w:sz="4" w:space="0" w:color="auto"/>
              <w:bottom w:val="single" w:sz="4" w:space="0" w:color="auto"/>
              <w:right w:val="single" w:sz="4" w:space="0" w:color="auto"/>
            </w:tcBorders>
            <w:vAlign w:val="center"/>
            <w:hideMark/>
          </w:tcPr>
          <w:p w14:paraId="0203A8F7"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3E77E6" w:rsidRPr="005C2BD1">
              <w:rPr>
                <w:rFonts w:ascii="Times New Roman" w:eastAsia="Times New Roman" w:hAnsi="Times New Roman" w:cs="Times New Roman"/>
                <w:iCs/>
                <w:sz w:val="24"/>
                <w:szCs w:val="24"/>
                <w:lang w:eastAsia="lv-LV"/>
              </w:rPr>
              <w:t>0</w:t>
            </w:r>
          </w:p>
        </w:tc>
        <w:tc>
          <w:tcPr>
            <w:tcW w:w="336" w:type="pct"/>
            <w:tcBorders>
              <w:top w:val="single" w:sz="4" w:space="0" w:color="auto"/>
              <w:left w:val="single" w:sz="4" w:space="0" w:color="auto"/>
              <w:bottom w:val="single" w:sz="4" w:space="0" w:color="auto"/>
              <w:right w:val="single" w:sz="4" w:space="0" w:color="auto"/>
            </w:tcBorders>
            <w:vAlign w:val="center"/>
            <w:hideMark/>
          </w:tcPr>
          <w:p w14:paraId="6175BF81"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3E77E6" w:rsidRPr="005C2BD1">
              <w:rPr>
                <w:rFonts w:ascii="Times New Roman" w:eastAsia="Times New Roman" w:hAnsi="Times New Roman" w:cs="Times New Roman"/>
                <w:iCs/>
                <w:sz w:val="24"/>
                <w:szCs w:val="24"/>
                <w:lang w:eastAsia="lv-LV"/>
              </w:rPr>
              <w:t>0</w:t>
            </w:r>
          </w:p>
        </w:tc>
        <w:tc>
          <w:tcPr>
            <w:tcW w:w="616" w:type="pct"/>
            <w:tcBorders>
              <w:top w:val="single" w:sz="4" w:space="0" w:color="auto"/>
              <w:left w:val="single" w:sz="4" w:space="0" w:color="auto"/>
              <w:bottom w:val="single" w:sz="4" w:space="0" w:color="auto"/>
              <w:right w:val="single" w:sz="4" w:space="0" w:color="auto"/>
            </w:tcBorders>
            <w:vAlign w:val="center"/>
            <w:hideMark/>
          </w:tcPr>
          <w:p w14:paraId="7D40A568"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3E77E6" w:rsidRPr="005C2BD1">
              <w:rPr>
                <w:rFonts w:ascii="Times New Roman" w:eastAsia="Times New Roman" w:hAnsi="Times New Roman" w:cs="Times New Roman"/>
                <w:iCs/>
                <w:sz w:val="24"/>
                <w:szCs w:val="24"/>
                <w:lang w:eastAsia="lv-LV"/>
              </w:rPr>
              <w:t>0</w:t>
            </w:r>
          </w:p>
        </w:tc>
        <w:tc>
          <w:tcPr>
            <w:tcW w:w="555" w:type="pct"/>
            <w:tcBorders>
              <w:top w:val="single" w:sz="4" w:space="0" w:color="auto"/>
              <w:left w:val="single" w:sz="4" w:space="0" w:color="auto"/>
              <w:bottom w:val="single" w:sz="4" w:space="0" w:color="auto"/>
              <w:right w:val="single" w:sz="4" w:space="0" w:color="auto"/>
            </w:tcBorders>
            <w:vAlign w:val="center"/>
            <w:hideMark/>
          </w:tcPr>
          <w:p w14:paraId="34168D0E"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3E77E6" w:rsidRPr="005C2BD1">
              <w:rPr>
                <w:rFonts w:ascii="Times New Roman" w:eastAsia="Times New Roman" w:hAnsi="Times New Roman" w:cs="Times New Roman"/>
                <w:iCs/>
                <w:sz w:val="24"/>
                <w:szCs w:val="24"/>
                <w:lang w:eastAsia="lv-LV"/>
              </w:rPr>
              <w:t>0</w:t>
            </w:r>
          </w:p>
        </w:tc>
        <w:tc>
          <w:tcPr>
            <w:tcW w:w="628" w:type="pct"/>
            <w:tcBorders>
              <w:top w:val="single" w:sz="4" w:space="0" w:color="auto"/>
              <w:left w:val="single" w:sz="4" w:space="0" w:color="auto"/>
              <w:bottom w:val="single" w:sz="4" w:space="0" w:color="auto"/>
              <w:right w:val="single" w:sz="4" w:space="0" w:color="auto"/>
            </w:tcBorders>
            <w:vAlign w:val="center"/>
            <w:hideMark/>
          </w:tcPr>
          <w:p w14:paraId="602E18BE"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3E77E6" w:rsidRPr="005C2BD1">
              <w:rPr>
                <w:rFonts w:ascii="Times New Roman" w:eastAsia="Times New Roman" w:hAnsi="Times New Roman" w:cs="Times New Roman"/>
                <w:iCs/>
                <w:sz w:val="24"/>
                <w:szCs w:val="24"/>
                <w:lang w:eastAsia="lv-LV"/>
              </w:rPr>
              <w:t>0</w:t>
            </w:r>
          </w:p>
        </w:tc>
        <w:tc>
          <w:tcPr>
            <w:tcW w:w="609" w:type="pct"/>
            <w:tcBorders>
              <w:top w:val="single" w:sz="4" w:space="0" w:color="auto"/>
              <w:left w:val="single" w:sz="4" w:space="0" w:color="auto"/>
              <w:bottom w:val="single" w:sz="4" w:space="0" w:color="auto"/>
              <w:right w:val="single" w:sz="4" w:space="0" w:color="auto"/>
            </w:tcBorders>
            <w:vAlign w:val="center"/>
            <w:hideMark/>
          </w:tcPr>
          <w:p w14:paraId="637815E0"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3E77E6" w:rsidRPr="005C2BD1">
              <w:rPr>
                <w:rFonts w:ascii="Times New Roman" w:eastAsia="Times New Roman" w:hAnsi="Times New Roman" w:cs="Times New Roman"/>
                <w:iCs/>
                <w:sz w:val="24"/>
                <w:szCs w:val="24"/>
                <w:lang w:eastAsia="lv-LV"/>
              </w:rPr>
              <w:t>0</w:t>
            </w:r>
          </w:p>
        </w:tc>
        <w:tc>
          <w:tcPr>
            <w:tcW w:w="984" w:type="pct"/>
            <w:tcBorders>
              <w:top w:val="single" w:sz="4" w:space="0" w:color="auto"/>
              <w:left w:val="single" w:sz="4" w:space="0" w:color="auto"/>
              <w:bottom w:val="single" w:sz="4" w:space="0" w:color="auto"/>
              <w:right w:val="single" w:sz="4" w:space="0" w:color="auto"/>
            </w:tcBorders>
            <w:vAlign w:val="center"/>
            <w:hideMark/>
          </w:tcPr>
          <w:p w14:paraId="10EC1EF3"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3E77E6" w:rsidRPr="005C2BD1">
              <w:rPr>
                <w:rFonts w:ascii="Times New Roman" w:eastAsia="Times New Roman" w:hAnsi="Times New Roman" w:cs="Times New Roman"/>
                <w:iCs/>
                <w:sz w:val="24"/>
                <w:szCs w:val="24"/>
                <w:lang w:eastAsia="lv-LV"/>
              </w:rPr>
              <w:t>0</w:t>
            </w:r>
          </w:p>
        </w:tc>
      </w:tr>
      <w:tr w:rsidR="003A4DBA" w:rsidRPr="00765444" w14:paraId="6D861AE0" w14:textId="77777777" w:rsidTr="003A4DBA">
        <w:trPr>
          <w:tblCellSpacing w:w="15" w:type="dxa"/>
        </w:trPr>
        <w:tc>
          <w:tcPr>
            <w:tcW w:w="536" w:type="pct"/>
            <w:tcBorders>
              <w:top w:val="single" w:sz="4" w:space="0" w:color="auto"/>
              <w:left w:val="single" w:sz="4" w:space="0" w:color="auto"/>
              <w:bottom w:val="single" w:sz="4" w:space="0" w:color="auto"/>
              <w:right w:val="single" w:sz="4" w:space="0" w:color="auto"/>
            </w:tcBorders>
            <w:hideMark/>
          </w:tcPr>
          <w:p w14:paraId="44FB27B9" w14:textId="77777777" w:rsidR="00E5323B" w:rsidRPr="003A4DB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A4DBA">
              <w:rPr>
                <w:rFonts w:ascii="Times New Roman" w:eastAsia="Times New Roman" w:hAnsi="Times New Roman" w:cs="Times New Roman"/>
                <w:iCs/>
                <w:color w:val="000000" w:themeColor="text1"/>
                <w:sz w:val="24"/>
                <w:szCs w:val="24"/>
                <w:lang w:eastAsia="lv-LV"/>
              </w:rPr>
              <w:t xml:space="preserve">4. Finanšu </w:t>
            </w:r>
            <w:r w:rsidRPr="003A4DBA">
              <w:rPr>
                <w:rFonts w:ascii="Times New Roman" w:eastAsia="Times New Roman" w:hAnsi="Times New Roman" w:cs="Times New Roman"/>
                <w:iCs/>
                <w:color w:val="000000" w:themeColor="text1"/>
                <w:sz w:val="24"/>
                <w:szCs w:val="24"/>
                <w:lang w:eastAsia="lv-LV"/>
              </w:rPr>
              <w:lastRenderedPageBreak/>
              <w:t>līdzekļi papildu izdevumu finansēšanai (kompensējošu izdevumu samazinājumu norāda ar "+" zīmi)</w:t>
            </w:r>
          </w:p>
        </w:tc>
        <w:tc>
          <w:tcPr>
            <w:tcW w:w="603" w:type="pct"/>
            <w:tcBorders>
              <w:top w:val="single" w:sz="4" w:space="0" w:color="auto"/>
              <w:left w:val="single" w:sz="4" w:space="0" w:color="auto"/>
              <w:bottom w:val="single" w:sz="4" w:space="0" w:color="auto"/>
              <w:right w:val="single" w:sz="4" w:space="0" w:color="auto"/>
            </w:tcBorders>
            <w:vAlign w:val="center"/>
            <w:hideMark/>
          </w:tcPr>
          <w:p w14:paraId="722FC35D" w14:textId="77777777" w:rsidR="00E5323B" w:rsidRPr="005C2BD1" w:rsidRDefault="00CC0D2D" w:rsidP="00CC0D2D">
            <w:pPr>
              <w:spacing w:after="0" w:line="240" w:lineRule="auto"/>
              <w:jc w:val="center"/>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lastRenderedPageBreak/>
              <w:t>X</w:t>
            </w:r>
          </w:p>
        </w:tc>
        <w:tc>
          <w:tcPr>
            <w:tcW w:w="336" w:type="pct"/>
            <w:tcBorders>
              <w:top w:val="single" w:sz="4" w:space="0" w:color="auto"/>
              <w:left w:val="single" w:sz="4" w:space="0" w:color="auto"/>
              <w:bottom w:val="single" w:sz="4" w:space="0" w:color="auto"/>
              <w:right w:val="single" w:sz="4" w:space="0" w:color="auto"/>
            </w:tcBorders>
            <w:vAlign w:val="center"/>
            <w:hideMark/>
          </w:tcPr>
          <w:p w14:paraId="2D66BADA" w14:textId="77777777" w:rsidR="00E5323B" w:rsidRPr="005C2BD1"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616" w:type="pct"/>
            <w:tcBorders>
              <w:top w:val="single" w:sz="4" w:space="0" w:color="auto"/>
              <w:left w:val="single" w:sz="4" w:space="0" w:color="auto"/>
              <w:bottom w:val="single" w:sz="4" w:space="0" w:color="auto"/>
              <w:right w:val="single" w:sz="4" w:space="0" w:color="auto"/>
            </w:tcBorders>
            <w:vAlign w:val="center"/>
            <w:hideMark/>
          </w:tcPr>
          <w:p w14:paraId="591AFE9B" w14:textId="77777777" w:rsidR="00E5323B" w:rsidRPr="005C2BD1" w:rsidRDefault="00CC0D2D" w:rsidP="00CC0D2D">
            <w:pPr>
              <w:spacing w:after="0" w:line="240" w:lineRule="auto"/>
              <w:jc w:val="center"/>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X</w:t>
            </w:r>
          </w:p>
        </w:tc>
        <w:tc>
          <w:tcPr>
            <w:tcW w:w="555" w:type="pct"/>
            <w:tcBorders>
              <w:top w:val="single" w:sz="4" w:space="0" w:color="auto"/>
              <w:left w:val="single" w:sz="4" w:space="0" w:color="auto"/>
              <w:bottom w:val="single" w:sz="4" w:space="0" w:color="auto"/>
              <w:right w:val="single" w:sz="4" w:space="0" w:color="auto"/>
            </w:tcBorders>
            <w:vAlign w:val="center"/>
            <w:hideMark/>
          </w:tcPr>
          <w:p w14:paraId="7BA67019" w14:textId="18499A72" w:rsidR="00E5323B" w:rsidRPr="005C2BD1" w:rsidRDefault="003D7305" w:rsidP="00CC0D2D">
            <w:pPr>
              <w:spacing w:after="0" w:line="240" w:lineRule="auto"/>
              <w:jc w:val="center"/>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+2 236 460</w:t>
            </w:r>
          </w:p>
        </w:tc>
        <w:tc>
          <w:tcPr>
            <w:tcW w:w="628" w:type="pct"/>
            <w:tcBorders>
              <w:top w:val="single" w:sz="4" w:space="0" w:color="auto"/>
              <w:left w:val="single" w:sz="4" w:space="0" w:color="auto"/>
              <w:bottom w:val="single" w:sz="4" w:space="0" w:color="auto"/>
              <w:right w:val="single" w:sz="4" w:space="0" w:color="auto"/>
            </w:tcBorders>
            <w:vAlign w:val="center"/>
            <w:hideMark/>
          </w:tcPr>
          <w:p w14:paraId="3B276F96" w14:textId="77777777" w:rsidR="00E5323B" w:rsidRPr="005C2BD1" w:rsidRDefault="00CC0D2D" w:rsidP="00CC0D2D">
            <w:pPr>
              <w:spacing w:after="0" w:line="240" w:lineRule="auto"/>
              <w:jc w:val="center"/>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X</w:t>
            </w:r>
          </w:p>
        </w:tc>
        <w:tc>
          <w:tcPr>
            <w:tcW w:w="609" w:type="pct"/>
            <w:tcBorders>
              <w:top w:val="single" w:sz="4" w:space="0" w:color="auto"/>
              <w:left w:val="single" w:sz="4" w:space="0" w:color="auto"/>
              <w:bottom w:val="single" w:sz="4" w:space="0" w:color="auto"/>
              <w:right w:val="single" w:sz="4" w:space="0" w:color="auto"/>
            </w:tcBorders>
            <w:vAlign w:val="center"/>
            <w:hideMark/>
          </w:tcPr>
          <w:p w14:paraId="72F094BF" w14:textId="5AB6D809"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3D7305" w:rsidRPr="005C2BD1">
              <w:rPr>
                <w:rFonts w:ascii="Times New Roman" w:eastAsia="Times New Roman" w:hAnsi="Times New Roman" w:cs="Times New Roman"/>
                <w:iCs/>
                <w:sz w:val="24"/>
                <w:szCs w:val="24"/>
                <w:lang w:eastAsia="lv-LV"/>
              </w:rPr>
              <w:t>+3 736 640</w:t>
            </w:r>
          </w:p>
        </w:tc>
        <w:tc>
          <w:tcPr>
            <w:tcW w:w="984" w:type="pct"/>
            <w:tcBorders>
              <w:top w:val="single" w:sz="4" w:space="0" w:color="auto"/>
              <w:left w:val="single" w:sz="4" w:space="0" w:color="auto"/>
              <w:bottom w:val="single" w:sz="4" w:space="0" w:color="auto"/>
              <w:right w:val="single" w:sz="4" w:space="0" w:color="auto"/>
            </w:tcBorders>
            <w:vAlign w:val="center"/>
            <w:hideMark/>
          </w:tcPr>
          <w:p w14:paraId="128759A0" w14:textId="338ABC31"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3D7305" w:rsidRPr="005C2BD1">
              <w:rPr>
                <w:rFonts w:ascii="Times New Roman" w:eastAsia="Times New Roman" w:hAnsi="Times New Roman" w:cs="Times New Roman"/>
                <w:iCs/>
                <w:sz w:val="24"/>
                <w:szCs w:val="24"/>
                <w:lang w:eastAsia="lv-LV"/>
              </w:rPr>
              <w:t>+5 236 460</w:t>
            </w:r>
          </w:p>
        </w:tc>
      </w:tr>
      <w:tr w:rsidR="003A4DBA" w:rsidRPr="00765444" w14:paraId="24776E7A" w14:textId="77777777" w:rsidTr="003A4DBA">
        <w:trPr>
          <w:tblCellSpacing w:w="15" w:type="dxa"/>
        </w:trPr>
        <w:tc>
          <w:tcPr>
            <w:tcW w:w="536" w:type="pct"/>
            <w:tcBorders>
              <w:top w:val="single" w:sz="4" w:space="0" w:color="auto"/>
              <w:left w:val="single" w:sz="4" w:space="0" w:color="auto"/>
              <w:bottom w:val="single" w:sz="4" w:space="0" w:color="auto"/>
              <w:right w:val="single" w:sz="4" w:space="0" w:color="auto"/>
            </w:tcBorders>
            <w:hideMark/>
          </w:tcPr>
          <w:p w14:paraId="4CC1F5B7" w14:textId="77777777" w:rsidR="00E5323B" w:rsidRPr="003A4DB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A4DBA">
              <w:rPr>
                <w:rFonts w:ascii="Times New Roman" w:eastAsia="Times New Roman" w:hAnsi="Times New Roman" w:cs="Times New Roman"/>
                <w:iCs/>
                <w:color w:val="000000" w:themeColor="text1"/>
                <w:sz w:val="24"/>
                <w:szCs w:val="24"/>
                <w:lang w:eastAsia="lv-LV"/>
              </w:rPr>
              <w:t>5. Precizēta finansiālā ietekme</w:t>
            </w:r>
          </w:p>
        </w:tc>
        <w:tc>
          <w:tcPr>
            <w:tcW w:w="603" w:type="pct"/>
            <w:vMerge w:val="restart"/>
            <w:tcBorders>
              <w:top w:val="single" w:sz="4" w:space="0" w:color="auto"/>
              <w:left w:val="single" w:sz="4" w:space="0" w:color="auto"/>
              <w:bottom w:val="single" w:sz="4" w:space="0" w:color="auto"/>
              <w:right w:val="single" w:sz="4" w:space="0" w:color="auto"/>
            </w:tcBorders>
            <w:vAlign w:val="center"/>
            <w:hideMark/>
          </w:tcPr>
          <w:p w14:paraId="47FC4E83" w14:textId="77777777" w:rsidR="00CC0D2D" w:rsidRPr="005C2BD1" w:rsidRDefault="00CC0D2D" w:rsidP="00CC0D2D">
            <w:pPr>
              <w:spacing w:after="0" w:line="240" w:lineRule="auto"/>
              <w:jc w:val="center"/>
              <w:rPr>
                <w:rFonts w:ascii="Times New Roman" w:eastAsia="Times New Roman" w:hAnsi="Times New Roman" w:cs="Times New Roman"/>
                <w:iCs/>
                <w:sz w:val="24"/>
                <w:szCs w:val="24"/>
                <w:lang w:eastAsia="lv-LV"/>
              </w:rPr>
            </w:pPr>
          </w:p>
          <w:p w14:paraId="355CDA0C" w14:textId="77777777" w:rsidR="00CC0D2D" w:rsidRPr="005C2BD1" w:rsidRDefault="003E77E6" w:rsidP="00CC0D2D">
            <w:pPr>
              <w:spacing w:after="0" w:line="240" w:lineRule="auto"/>
              <w:jc w:val="center"/>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0</w:t>
            </w:r>
          </w:p>
          <w:p w14:paraId="4625CBC3" w14:textId="77777777" w:rsidR="00CC0D2D" w:rsidRPr="005C2BD1" w:rsidRDefault="00CC0D2D" w:rsidP="00CC0D2D">
            <w:pPr>
              <w:spacing w:after="0" w:line="240" w:lineRule="auto"/>
              <w:jc w:val="center"/>
              <w:rPr>
                <w:rFonts w:ascii="Times New Roman" w:eastAsia="Times New Roman" w:hAnsi="Times New Roman" w:cs="Times New Roman"/>
                <w:iCs/>
                <w:sz w:val="24"/>
                <w:szCs w:val="24"/>
                <w:lang w:eastAsia="lv-LV"/>
              </w:rPr>
            </w:pPr>
          </w:p>
          <w:p w14:paraId="3306C3AB" w14:textId="77777777" w:rsidR="00CC0D2D" w:rsidRPr="005C2BD1" w:rsidRDefault="00CC0D2D" w:rsidP="00CC0D2D">
            <w:pPr>
              <w:spacing w:after="0" w:line="240" w:lineRule="auto"/>
              <w:jc w:val="center"/>
              <w:rPr>
                <w:rFonts w:ascii="Times New Roman" w:eastAsia="Times New Roman" w:hAnsi="Times New Roman" w:cs="Times New Roman"/>
                <w:iCs/>
                <w:sz w:val="24"/>
                <w:szCs w:val="24"/>
                <w:lang w:eastAsia="lv-LV"/>
              </w:rPr>
            </w:pPr>
          </w:p>
          <w:p w14:paraId="258D4A12" w14:textId="77777777" w:rsidR="00CC0D2D" w:rsidRPr="005C2BD1" w:rsidRDefault="00CC0D2D" w:rsidP="00CC0D2D">
            <w:pPr>
              <w:spacing w:after="0" w:line="240" w:lineRule="auto"/>
              <w:jc w:val="center"/>
              <w:rPr>
                <w:rFonts w:ascii="Times New Roman" w:eastAsia="Times New Roman" w:hAnsi="Times New Roman" w:cs="Times New Roman"/>
                <w:iCs/>
                <w:sz w:val="24"/>
                <w:szCs w:val="24"/>
                <w:lang w:eastAsia="lv-LV"/>
              </w:rPr>
            </w:pPr>
          </w:p>
          <w:p w14:paraId="385F4AF0" w14:textId="77777777" w:rsidR="00E5323B" w:rsidRPr="005C2BD1" w:rsidRDefault="00CC0D2D" w:rsidP="00CC0D2D">
            <w:pPr>
              <w:spacing w:after="0" w:line="240" w:lineRule="auto"/>
              <w:jc w:val="center"/>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X</w:t>
            </w:r>
          </w:p>
        </w:tc>
        <w:tc>
          <w:tcPr>
            <w:tcW w:w="336" w:type="pct"/>
            <w:tcBorders>
              <w:top w:val="single" w:sz="4" w:space="0" w:color="auto"/>
              <w:left w:val="single" w:sz="4" w:space="0" w:color="auto"/>
              <w:bottom w:val="single" w:sz="4" w:space="0" w:color="auto"/>
              <w:right w:val="single" w:sz="4" w:space="0" w:color="auto"/>
            </w:tcBorders>
            <w:vAlign w:val="center"/>
            <w:hideMark/>
          </w:tcPr>
          <w:p w14:paraId="3ACAAE15" w14:textId="77777777" w:rsidR="00E5323B" w:rsidRPr="005C2BD1" w:rsidRDefault="003E77E6" w:rsidP="00CC0D2D">
            <w:pPr>
              <w:spacing w:after="0" w:line="240" w:lineRule="auto"/>
              <w:jc w:val="center"/>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0</w:t>
            </w:r>
          </w:p>
        </w:tc>
        <w:tc>
          <w:tcPr>
            <w:tcW w:w="616" w:type="pct"/>
            <w:vMerge w:val="restart"/>
            <w:tcBorders>
              <w:top w:val="single" w:sz="4" w:space="0" w:color="auto"/>
              <w:left w:val="single" w:sz="4" w:space="0" w:color="auto"/>
              <w:bottom w:val="single" w:sz="4" w:space="0" w:color="auto"/>
              <w:right w:val="single" w:sz="4" w:space="0" w:color="auto"/>
            </w:tcBorders>
            <w:vAlign w:val="center"/>
            <w:hideMark/>
          </w:tcPr>
          <w:p w14:paraId="0C852DC1" w14:textId="77777777" w:rsidR="00CC0D2D" w:rsidRPr="005C2BD1" w:rsidRDefault="00CC0D2D" w:rsidP="00CC0D2D">
            <w:pPr>
              <w:spacing w:after="0" w:line="240" w:lineRule="auto"/>
              <w:jc w:val="center"/>
              <w:rPr>
                <w:rFonts w:ascii="Times New Roman" w:eastAsia="Times New Roman" w:hAnsi="Times New Roman" w:cs="Times New Roman"/>
                <w:iCs/>
                <w:sz w:val="24"/>
                <w:szCs w:val="24"/>
                <w:lang w:eastAsia="lv-LV"/>
              </w:rPr>
            </w:pPr>
          </w:p>
          <w:p w14:paraId="6C38FB95" w14:textId="77777777" w:rsidR="00CC0D2D" w:rsidRPr="005C2BD1" w:rsidRDefault="003E77E6" w:rsidP="00CC0D2D">
            <w:pPr>
              <w:spacing w:after="0" w:line="240" w:lineRule="auto"/>
              <w:jc w:val="center"/>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0</w:t>
            </w:r>
          </w:p>
          <w:p w14:paraId="6118855A" w14:textId="77777777" w:rsidR="00CC0D2D" w:rsidRPr="005C2BD1" w:rsidRDefault="00CC0D2D" w:rsidP="00CC0D2D">
            <w:pPr>
              <w:spacing w:after="0" w:line="240" w:lineRule="auto"/>
              <w:jc w:val="center"/>
              <w:rPr>
                <w:rFonts w:ascii="Times New Roman" w:eastAsia="Times New Roman" w:hAnsi="Times New Roman" w:cs="Times New Roman"/>
                <w:iCs/>
                <w:sz w:val="24"/>
                <w:szCs w:val="24"/>
                <w:lang w:eastAsia="lv-LV"/>
              </w:rPr>
            </w:pPr>
          </w:p>
          <w:p w14:paraId="04C0C236" w14:textId="77777777" w:rsidR="00CC0D2D" w:rsidRPr="005C2BD1" w:rsidRDefault="00CC0D2D" w:rsidP="00CC0D2D">
            <w:pPr>
              <w:spacing w:after="0" w:line="240" w:lineRule="auto"/>
              <w:jc w:val="center"/>
              <w:rPr>
                <w:rFonts w:ascii="Times New Roman" w:eastAsia="Times New Roman" w:hAnsi="Times New Roman" w:cs="Times New Roman"/>
                <w:iCs/>
                <w:sz w:val="24"/>
                <w:szCs w:val="24"/>
                <w:lang w:eastAsia="lv-LV"/>
              </w:rPr>
            </w:pPr>
          </w:p>
          <w:p w14:paraId="71E75666" w14:textId="77777777" w:rsidR="00CC0D2D" w:rsidRPr="005C2BD1" w:rsidRDefault="00CC0D2D" w:rsidP="00CC0D2D">
            <w:pPr>
              <w:spacing w:after="0" w:line="240" w:lineRule="auto"/>
              <w:jc w:val="center"/>
              <w:rPr>
                <w:rFonts w:ascii="Times New Roman" w:eastAsia="Times New Roman" w:hAnsi="Times New Roman" w:cs="Times New Roman"/>
                <w:iCs/>
                <w:sz w:val="24"/>
                <w:szCs w:val="24"/>
                <w:lang w:eastAsia="lv-LV"/>
              </w:rPr>
            </w:pPr>
          </w:p>
          <w:p w14:paraId="52EA7D84" w14:textId="77777777" w:rsidR="00E5323B" w:rsidRPr="005C2BD1" w:rsidRDefault="00CC0D2D" w:rsidP="00CC0D2D">
            <w:pPr>
              <w:spacing w:after="0" w:line="240" w:lineRule="auto"/>
              <w:jc w:val="center"/>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X</w:t>
            </w:r>
          </w:p>
        </w:tc>
        <w:tc>
          <w:tcPr>
            <w:tcW w:w="555" w:type="pct"/>
            <w:tcBorders>
              <w:top w:val="single" w:sz="4" w:space="0" w:color="auto"/>
              <w:left w:val="single" w:sz="4" w:space="0" w:color="auto"/>
              <w:bottom w:val="single" w:sz="4" w:space="0" w:color="auto"/>
              <w:right w:val="single" w:sz="4" w:space="0" w:color="auto"/>
            </w:tcBorders>
            <w:vAlign w:val="center"/>
            <w:hideMark/>
          </w:tcPr>
          <w:p w14:paraId="08DE118A" w14:textId="77777777" w:rsidR="00E5323B" w:rsidRPr="005C2BD1" w:rsidRDefault="003E77E6" w:rsidP="00CC0D2D">
            <w:pPr>
              <w:spacing w:after="0" w:line="240" w:lineRule="auto"/>
              <w:jc w:val="center"/>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0</w:t>
            </w:r>
          </w:p>
        </w:tc>
        <w:tc>
          <w:tcPr>
            <w:tcW w:w="628" w:type="pct"/>
            <w:vMerge w:val="restart"/>
            <w:tcBorders>
              <w:top w:val="single" w:sz="4" w:space="0" w:color="auto"/>
              <w:left w:val="single" w:sz="4" w:space="0" w:color="auto"/>
              <w:bottom w:val="single" w:sz="4" w:space="0" w:color="auto"/>
              <w:right w:val="single" w:sz="4" w:space="0" w:color="auto"/>
            </w:tcBorders>
            <w:vAlign w:val="center"/>
            <w:hideMark/>
          </w:tcPr>
          <w:p w14:paraId="4A5393C7" w14:textId="77777777" w:rsidR="00CC0D2D" w:rsidRPr="005C2BD1" w:rsidRDefault="00CC0D2D" w:rsidP="00CC0D2D">
            <w:pPr>
              <w:spacing w:after="0" w:line="240" w:lineRule="auto"/>
              <w:jc w:val="center"/>
              <w:rPr>
                <w:rFonts w:ascii="Times New Roman" w:eastAsia="Times New Roman" w:hAnsi="Times New Roman" w:cs="Times New Roman"/>
                <w:iCs/>
                <w:sz w:val="24"/>
                <w:szCs w:val="24"/>
                <w:lang w:eastAsia="lv-LV"/>
              </w:rPr>
            </w:pPr>
          </w:p>
          <w:p w14:paraId="03591F6D" w14:textId="77777777" w:rsidR="00CC0D2D" w:rsidRPr="005C2BD1" w:rsidRDefault="003E77E6" w:rsidP="00CC0D2D">
            <w:pPr>
              <w:spacing w:after="0" w:line="240" w:lineRule="auto"/>
              <w:jc w:val="center"/>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0</w:t>
            </w:r>
          </w:p>
          <w:p w14:paraId="0D173BD1" w14:textId="77777777" w:rsidR="00CC0D2D" w:rsidRPr="005C2BD1" w:rsidRDefault="00CC0D2D" w:rsidP="00CC0D2D">
            <w:pPr>
              <w:spacing w:after="0" w:line="240" w:lineRule="auto"/>
              <w:jc w:val="center"/>
              <w:rPr>
                <w:rFonts w:ascii="Times New Roman" w:eastAsia="Times New Roman" w:hAnsi="Times New Roman" w:cs="Times New Roman"/>
                <w:iCs/>
                <w:sz w:val="24"/>
                <w:szCs w:val="24"/>
                <w:lang w:eastAsia="lv-LV"/>
              </w:rPr>
            </w:pPr>
          </w:p>
          <w:p w14:paraId="4F5E82A3" w14:textId="77777777" w:rsidR="00CC0D2D" w:rsidRPr="005C2BD1" w:rsidRDefault="00CC0D2D" w:rsidP="00CC0D2D">
            <w:pPr>
              <w:spacing w:after="0" w:line="240" w:lineRule="auto"/>
              <w:jc w:val="center"/>
              <w:rPr>
                <w:rFonts w:ascii="Times New Roman" w:eastAsia="Times New Roman" w:hAnsi="Times New Roman" w:cs="Times New Roman"/>
                <w:iCs/>
                <w:sz w:val="24"/>
                <w:szCs w:val="24"/>
                <w:lang w:eastAsia="lv-LV"/>
              </w:rPr>
            </w:pPr>
          </w:p>
          <w:p w14:paraId="77C68C84" w14:textId="77777777" w:rsidR="00CC0D2D" w:rsidRPr="005C2BD1" w:rsidRDefault="00CC0D2D" w:rsidP="00CC0D2D">
            <w:pPr>
              <w:spacing w:after="0" w:line="240" w:lineRule="auto"/>
              <w:jc w:val="center"/>
              <w:rPr>
                <w:rFonts w:ascii="Times New Roman" w:eastAsia="Times New Roman" w:hAnsi="Times New Roman" w:cs="Times New Roman"/>
                <w:iCs/>
                <w:sz w:val="24"/>
                <w:szCs w:val="24"/>
                <w:lang w:eastAsia="lv-LV"/>
              </w:rPr>
            </w:pPr>
          </w:p>
          <w:p w14:paraId="170993F9" w14:textId="77777777" w:rsidR="00E5323B" w:rsidRPr="005C2BD1" w:rsidRDefault="00CC0D2D" w:rsidP="00CC0D2D">
            <w:pPr>
              <w:spacing w:after="0" w:line="240" w:lineRule="auto"/>
              <w:jc w:val="center"/>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X</w:t>
            </w:r>
          </w:p>
        </w:tc>
        <w:tc>
          <w:tcPr>
            <w:tcW w:w="609" w:type="pct"/>
            <w:tcBorders>
              <w:top w:val="single" w:sz="4" w:space="0" w:color="auto"/>
              <w:left w:val="single" w:sz="4" w:space="0" w:color="auto"/>
              <w:bottom w:val="single" w:sz="4" w:space="0" w:color="auto"/>
              <w:right w:val="single" w:sz="4" w:space="0" w:color="auto"/>
            </w:tcBorders>
            <w:vAlign w:val="center"/>
            <w:hideMark/>
          </w:tcPr>
          <w:p w14:paraId="657E8036"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3E77E6" w:rsidRPr="005C2BD1">
              <w:rPr>
                <w:rFonts w:ascii="Times New Roman" w:eastAsia="Times New Roman" w:hAnsi="Times New Roman" w:cs="Times New Roman"/>
                <w:iCs/>
                <w:sz w:val="24"/>
                <w:szCs w:val="24"/>
                <w:lang w:eastAsia="lv-LV"/>
              </w:rPr>
              <w:t>0</w:t>
            </w:r>
          </w:p>
        </w:tc>
        <w:tc>
          <w:tcPr>
            <w:tcW w:w="984" w:type="pct"/>
            <w:tcBorders>
              <w:top w:val="single" w:sz="4" w:space="0" w:color="auto"/>
              <w:left w:val="single" w:sz="4" w:space="0" w:color="auto"/>
              <w:bottom w:val="single" w:sz="4" w:space="0" w:color="auto"/>
              <w:right w:val="single" w:sz="4" w:space="0" w:color="auto"/>
            </w:tcBorders>
            <w:vAlign w:val="center"/>
            <w:hideMark/>
          </w:tcPr>
          <w:p w14:paraId="41097FC5"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r w:rsidR="003E77E6" w:rsidRPr="005C2BD1">
              <w:rPr>
                <w:rFonts w:ascii="Times New Roman" w:eastAsia="Times New Roman" w:hAnsi="Times New Roman" w:cs="Times New Roman"/>
                <w:iCs/>
                <w:sz w:val="24"/>
                <w:szCs w:val="24"/>
                <w:lang w:eastAsia="lv-LV"/>
              </w:rPr>
              <w:t>0</w:t>
            </w:r>
          </w:p>
        </w:tc>
      </w:tr>
      <w:tr w:rsidR="003A4DBA" w:rsidRPr="00765444" w14:paraId="50C8D0CF" w14:textId="77777777" w:rsidTr="003A4DBA">
        <w:trPr>
          <w:tblCellSpacing w:w="15" w:type="dxa"/>
        </w:trPr>
        <w:tc>
          <w:tcPr>
            <w:tcW w:w="536" w:type="pct"/>
            <w:tcBorders>
              <w:top w:val="single" w:sz="4" w:space="0" w:color="auto"/>
              <w:left w:val="single" w:sz="4" w:space="0" w:color="auto"/>
              <w:bottom w:val="single" w:sz="4" w:space="0" w:color="auto"/>
              <w:right w:val="single" w:sz="4" w:space="0" w:color="auto"/>
            </w:tcBorders>
            <w:hideMark/>
          </w:tcPr>
          <w:p w14:paraId="14D603DB" w14:textId="77777777" w:rsidR="00E5323B" w:rsidRPr="003A4DB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A4DBA">
              <w:rPr>
                <w:rFonts w:ascii="Times New Roman" w:eastAsia="Times New Roman" w:hAnsi="Times New Roman" w:cs="Times New Roman"/>
                <w:iCs/>
                <w:color w:val="000000" w:themeColor="text1"/>
                <w:sz w:val="24"/>
                <w:szCs w:val="24"/>
                <w:lang w:eastAsia="lv-LV"/>
              </w:rPr>
              <w:t>5.1. valsts pamatbudžets</w:t>
            </w:r>
          </w:p>
        </w:tc>
        <w:tc>
          <w:tcPr>
            <w:tcW w:w="603" w:type="pct"/>
            <w:vMerge/>
            <w:tcBorders>
              <w:top w:val="single" w:sz="4" w:space="0" w:color="auto"/>
              <w:left w:val="single" w:sz="4" w:space="0" w:color="auto"/>
              <w:bottom w:val="single" w:sz="4" w:space="0" w:color="auto"/>
              <w:right w:val="single" w:sz="4" w:space="0" w:color="auto"/>
            </w:tcBorders>
            <w:vAlign w:val="center"/>
            <w:hideMark/>
          </w:tcPr>
          <w:p w14:paraId="715EB19C"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p>
        </w:tc>
        <w:tc>
          <w:tcPr>
            <w:tcW w:w="336" w:type="pct"/>
            <w:tcBorders>
              <w:top w:val="single" w:sz="4" w:space="0" w:color="auto"/>
              <w:left w:val="single" w:sz="4" w:space="0" w:color="auto"/>
              <w:bottom w:val="single" w:sz="4" w:space="0" w:color="auto"/>
              <w:right w:val="single" w:sz="4" w:space="0" w:color="auto"/>
            </w:tcBorders>
            <w:vAlign w:val="center"/>
            <w:hideMark/>
          </w:tcPr>
          <w:p w14:paraId="58D0B1B2"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p>
        </w:tc>
        <w:tc>
          <w:tcPr>
            <w:tcW w:w="616" w:type="pct"/>
            <w:vMerge/>
            <w:tcBorders>
              <w:top w:val="single" w:sz="4" w:space="0" w:color="auto"/>
              <w:left w:val="single" w:sz="4" w:space="0" w:color="auto"/>
              <w:bottom w:val="single" w:sz="4" w:space="0" w:color="auto"/>
              <w:right w:val="single" w:sz="4" w:space="0" w:color="auto"/>
            </w:tcBorders>
            <w:vAlign w:val="center"/>
            <w:hideMark/>
          </w:tcPr>
          <w:p w14:paraId="593DD59A"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p>
        </w:tc>
        <w:tc>
          <w:tcPr>
            <w:tcW w:w="555" w:type="pct"/>
            <w:tcBorders>
              <w:top w:val="single" w:sz="4" w:space="0" w:color="auto"/>
              <w:left w:val="single" w:sz="4" w:space="0" w:color="auto"/>
              <w:bottom w:val="single" w:sz="4" w:space="0" w:color="auto"/>
              <w:right w:val="single" w:sz="4" w:space="0" w:color="auto"/>
            </w:tcBorders>
            <w:vAlign w:val="center"/>
            <w:hideMark/>
          </w:tcPr>
          <w:p w14:paraId="343849EA"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p>
        </w:tc>
        <w:tc>
          <w:tcPr>
            <w:tcW w:w="628" w:type="pct"/>
            <w:vMerge/>
            <w:tcBorders>
              <w:top w:val="single" w:sz="4" w:space="0" w:color="auto"/>
              <w:left w:val="single" w:sz="4" w:space="0" w:color="auto"/>
              <w:bottom w:val="single" w:sz="4" w:space="0" w:color="auto"/>
              <w:right w:val="single" w:sz="4" w:space="0" w:color="auto"/>
            </w:tcBorders>
            <w:vAlign w:val="center"/>
            <w:hideMark/>
          </w:tcPr>
          <w:p w14:paraId="6E786F18"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p>
        </w:tc>
        <w:tc>
          <w:tcPr>
            <w:tcW w:w="609" w:type="pct"/>
            <w:tcBorders>
              <w:top w:val="single" w:sz="4" w:space="0" w:color="auto"/>
              <w:left w:val="single" w:sz="4" w:space="0" w:color="auto"/>
              <w:bottom w:val="single" w:sz="4" w:space="0" w:color="auto"/>
              <w:right w:val="single" w:sz="4" w:space="0" w:color="auto"/>
            </w:tcBorders>
            <w:vAlign w:val="center"/>
            <w:hideMark/>
          </w:tcPr>
          <w:p w14:paraId="1D4AEACD"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p>
        </w:tc>
        <w:tc>
          <w:tcPr>
            <w:tcW w:w="984" w:type="pct"/>
            <w:tcBorders>
              <w:top w:val="single" w:sz="4" w:space="0" w:color="auto"/>
              <w:left w:val="single" w:sz="4" w:space="0" w:color="auto"/>
              <w:bottom w:val="single" w:sz="4" w:space="0" w:color="auto"/>
              <w:right w:val="single" w:sz="4" w:space="0" w:color="auto"/>
            </w:tcBorders>
            <w:vAlign w:val="center"/>
            <w:hideMark/>
          </w:tcPr>
          <w:p w14:paraId="5E1E7058"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p>
        </w:tc>
      </w:tr>
      <w:tr w:rsidR="003A4DBA" w:rsidRPr="00765444" w14:paraId="3D2F2CDA" w14:textId="77777777" w:rsidTr="003A4DBA">
        <w:trPr>
          <w:tblCellSpacing w:w="15" w:type="dxa"/>
        </w:trPr>
        <w:tc>
          <w:tcPr>
            <w:tcW w:w="536" w:type="pct"/>
            <w:tcBorders>
              <w:top w:val="single" w:sz="4" w:space="0" w:color="auto"/>
              <w:left w:val="single" w:sz="4" w:space="0" w:color="auto"/>
              <w:bottom w:val="single" w:sz="4" w:space="0" w:color="auto"/>
              <w:right w:val="single" w:sz="4" w:space="0" w:color="auto"/>
            </w:tcBorders>
            <w:hideMark/>
          </w:tcPr>
          <w:p w14:paraId="42FF842B" w14:textId="77777777" w:rsidR="00E5323B" w:rsidRPr="003A4DB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A4DBA">
              <w:rPr>
                <w:rFonts w:ascii="Times New Roman" w:eastAsia="Times New Roman" w:hAnsi="Times New Roman" w:cs="Times New Roman"/>
                <w:iCs/>
                <w:color w:val="000000" w:themeColor="text1"/>
                <w:sz w:val="24"/>
                <w:szCs w:val="24"/>
                <w:lang w:eastAsia="lv-LV"/>
              </w:rPr>
              <w:t>5.2. speciālais budžets</w:t>
            </w:r>
          </w:p>
        </w:tc>
        <w:tc>
          <w:tcPr>
            <w:tcW w:w="603" w:type="pct"/>
            <w:vMerge/>
            <w:tcBorders>
              <w:top w:val="single" w:sz="4" w:space="0" w:color="auto"/>
              <w:left w:val="single" w:sz="4" w:space="0" w:color="auto"/>
              <w:bottom w:val="single" w:sz="4" w:space="0" w:color="auto"/>
              <w:right w:val="single" w:sz="4" w:space="0" w:color="auto"/>
            </w:tcBorders>
            <w:vAlign w:val="center"/>
            <w:hideMark/>
          </w:tcPr>
          <w:p w14:paraId="5F7E3FD5"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p>
        </w:tc>
        <w:tc>
          <w:tcPr>
            <w:tcW w:w="336" w:type="pct"/>
            <w:tcBorders>
              <w:top w:val="single" w:sz="4" w:space="0" w:color="auto"/>
              <w:left w:val="single" w:sz="4" w:space="0" w:color="auto"/>
              <w:bottom w:val="single" w:sz="4" w:space="0" w:color="auto"/>
              <w:right w:val="single" w:sz="4" w:space="0" w:color="auto"/>
            </w:tcBorders>
            <w:vAlign w:val="center"/>
            <w:hideMark/>
          </w:tcPr>
          <w:p w14:paraId="0963C2E5"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p>
        </w:tc>
        <w:tc>
          <w:tcPr>
            <w:tcW w:w="616" w:type="pct"/>
            <w:vMerge/>
            <w:tcBorders>
              <w:top w:val="single" w:sz="4" w:space="0" w:color="auto"/>
              <w:left w:val="single" w:sz="4" w:space="0" w:color="auto"/>
              <w:bottom w:val="single" w:sz="4" w:space="0" w:color="auto"/>
              <w:right w:val="single" w:sz="4" w:space="0" w:color="auto"/>
            </w:tcBorders>
            <w:vAlign w:val="center"/>
            <w:hideMark/>
          </w:tcPr>
          <w:p w14:paraId="53388FFA"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p>
        </w:tc>
        <w:tc>
          <w:tcPr>
            <w:tcW w:w="555" w:type="pct"/>
            <w:tcBorders>
              <w:top w:val="single" w:sz="4" w:space="0" w:color="auto"/>
              <w:left w:val="single" w:sz="4" w:space="0" w:color="auto"/>
              <w:bottom w:val="single" w:sz="4" w:space="0" w:color="auto"/>
              <w:right w:val="single" w:sz="4" w:space="0" w:color="auto"/>
            </w:tcBorders>
            <w:vAlign w:val="center"/>
            <w:hideMark/>
          </w:tcPr>
          <w:p w14:paraId="3BF839EB"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p>
        </w:tc>
        <w:tc>
          <w:tcPr>
            <w:tcW w:w="628" w:type="pct"/>
            <w:vMerge/>
            <w:tcBorders>
              <w:top w:val="single" w:sz="4" w:space="0" w:color="auto"/>
              <w:left w:val="single" w:sz="4" w:space="0" w:color="auto"/>
              <w:bottom w:val="single" w:sz="4" w:space="0" w:color="auto"/>
              <w:right w:val="single" w:sz="4" w:space="0" w:color="auto"/>
            </w:tcBorders>
            <w:vAlign w:val="center"/>
            <w:hideMark/>
          </w:tcPr>
          <w:p w14:paraId="3CD2CCE1"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p>
        </w:tc>
        <w:tc>
          <w:tcPr>
            <w:tcW w:w="609" w:type="pct"/>
            <w:tcBorders>
              <w:top w:val="single" w:sz="4" w:space="0" w:color="auto"/>
              <w:left w:val="single" w:sz="4" w:space="0" w:color="auto"/>
              <w:bottom w:val="single" w:sz="4" w:space="0" w:color="auto"/>
              <w:right w:val="single" w:sz="4" w:space="0" w:color="auto"/>
            </w:tcBorders>
            <w:vAlign w:val="center"/>
            <w:hideMark/>
          </w:tcPr>
          <w:p w14:paraId="7E0AABC7"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p>
        </w:tc>
        <w:tc>
          <w:tcPr>
            <w:tcW w:w="984" w:type="pct"/>
            <w:tcBorders>
              <w:top w:val="single" w:sz="4" w:space="0" w:color="auto"/>
              <w:left w:val="single" w:sz="4" w:space="0" w:color="auto"/>
              <w:bottom w:val="single" w:sz="4" w:space="0" w:color="auto"/>
              <w:right w:val="single" w:sz="4" w:space="0" w:color="auto"/>
            </w:tcBorders>
            <w:vAlign w:val="center"/>
            <w:hideMark/>
          </w:tcPr>
          <w:p w14:paraId="7A6CDB8A"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p>
        </w:tc>
      </w:tr>
      <w:tr w:rsidR="003A4DBA" w:rsidRPr="00765444" w14:paraId="73ABC7C7" w14:textId="77777777" w:rsidTr="003A4DBA">
        <w:trPr>
          <w:tblCellSpacing w:w="15" w:type="dxa"/>
        </w:trPr>
        <w:tc>
          <w:tcPr>
            <w:tcW w:w="536" w:type="pct"/>
            <w:tcBorders>
              <w:top w:val="single" w:sz="4" w:space="0" w:color="auto"/>
              <w:left w:val="single" w:sz="4" w:space="0" w:color="auto"/>
              <w:bottom w:val="single" w:sz="4" w:space="0" w:color="auto"/>
              <w:right w:val="single" w:sz="4" w:space="0" w:color="auto"/>
            </w:tcBorders>
            <w:hideMark/>
          </w:tcPr>
          <w:p w14:paraId="55D87A71" w14:textId="77777777" w:rsidR="00E5323B" w:rsidRPr="003A4DB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A4DBA">
              <w:rPr>
                <w:rFonts w:ascii="Times New Roman" w:eastAsia="Times New Roman" w:hAnsi="Times New Roman" w:cs="Times New Roman"/>
                <w:iCs/>
                <w:color w:val="000000" w:themeColor="text1"/>
                <w:sz w:val="24"/>
                <w:szCs w:val="24"/>
                <w:lang w:eastAsia="lv-LV"/>
              </w:rPr>
              <w:t>5.3. pašvaldību budžets</w:t>
            </w:r>
          </w:p>
        </w:tc>
        <w:tc>
          <w:tcPr>
            <w:tcW w:w="603" w:type="pct"/>
            <w:vMerge/>
            <w:tcBorders>
              <w:top w:val="single" w:sz="4" w:space="0" w:color="auto"/>
              <w:left w:val="single" w:sz="4" w:space="0" w:color="auto"/>
              <w:bottom w:val="single" w:sz="4" w:space="0" w:color="auto"/>
              <w:right w:val="single" w:sz="4" w:space="0" w:color="auto"/>
            </w:tcBorders>
            <w:vAlign w:val="center"/>
            <w:hideMark/>
          </w:tcPr>
          <w:p w14:paraId="6CDE1352"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p>
        </w:tc>
        <w:tc>
          <w:tcPr>
            <w:tcW w:w="336" w:type="pct"/>
            <w:tcBorders>
              <w:top w:val="single" w:sz="4" w:space="0" w:color="auto"/>
              <w:left w:val="single" w:sz="4" w:space="0" w:color="auto"/>
              <w:bottom w:val="single" w:sz="4" w:space="0" w:color="auto"/>
              <w:right w:val="single" w:sz="4" w:space="0" w:color="auto"/>
            </w:tcBorders>
            <w:vAlign w:val="center"/>
            <w:hideMark/>
          </w:tcPr>
          <w:p w14:paraId="1E981B90"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p>
        </w:tc>
        <w:tc>
          <w:tcPr>
            <w:tcW w:w="616" w:type="pct"/>
            <w:vMerge/>
            <w:tcBorders>
              <w:top w:val="single" w:sz="4" w:space="0" w:color="auto"/>
              <w:left w:val="single" w:sz="4" w:space="0" w:color="auto"/>
              <w:bottom w:val="single" w:sz="4" w:space="0" w:color="auto"/>
              <w:right w:val="single" w:sz="4" w:space="0" w:color="auto"/>
            </w:tcBorders>
            <w:vAlign w:val="center"/>
            <w:hideMark/>
          </w:tcPr>
          <w:p w14:paraId="4C663702"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p>
        </w:tc>
        <w:tc>
          <w:tcPr>
            <w:tcW w:w="555" w:type="pct"/>
            <w:tcBorders>
              <w:top w:val="single" w:sz="4" w:space="0" w:color="auto"/>
              <w:left w:val="single" w:sz="4" w:space="0" w:color="auto"/>
              <w:bottom w:val="single" w:sz="4" w:space="0" w:color="auto"/>
              <w:right w:val="single" w:sz="4" w:space="0" w:color="auto"/>
            </w:tcBorders>
            <w:vAlign w:val="center"/>
            <w:hideMark/>
          </w:tcPr>
          <w:p w14:paraId="08591D73"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p>
        </w:tc>
        <w:tc>
          <w:tcPr>
            <w:tcW w:w="628" w:type="pct"/>
            <w:vMerge/>
            <w:tcBorders>
              <w:top w:val="single" w:sz="4" w:space="0" w:color="auto"/>
              <w:left w:val="single" w:sz="4" w:space="0" w:color="auto"/>
              <w:bottom w:val="single" w:sz="4" w:space="0" w:color="auto"/>
              <w:right w:val="single" w:sz="4" w:space="0" w:color="auto"/>
            </w:tcBorders>
            <w:vAlign w:val="center"/>
            <w:hideMark/>
          </w:tcPr>
          <w:p w14:paraId="5DCB7076"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p>
        </w:tc>
        <w:tc>
          <w:tcPr>
            <w:tcW w:w="609" w:type="pct"/>
            <w:tcBorders>
              <w:top w:val="single" w:sz="4" w:space="0" w:color="auto"/>
              <w:left w:val="single" w:sz="4" w:space="0" w:color="auto"/>
              <w:bottom w:val="single" w:sz="4" w:space="0" w:color="auto"/>
              <w:right w:val="single" w:sz="4" w:space="0" w:color="auto"/>
            </w:tcBorders>
            <w:vAlign w:val="center"/>
            <w:hideMark/>
          </w:tcPr>
          <w:p w14:paraId="60A634BC"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p>
        </w:tc>
        <w:tc>
          <w:tcPr>
            <w:tcW w:w="984" w:type="pct"/>
            <w:tcBorders>
              <w:top w:val="single" w:sz="4" w:space="0" w:color="auto"/>
              <w:left w:val="single" w:sz="4" w:space="0" w:color="auto"/>
              <w:bottom w:val="single" w:sz="4" w:space="0" w:color="auto"/>
              <w:right w:val="single" w:sz="4" w:space="0" w:color="auto"/>
            </w:tcBorders>
            <w:vAlign w:val="center"/>
            <w:hideMark/>
          </w:tcPr>
          <w:p w14:paraId="6341F047" w14:textId="77777777" w:rsidR="00E5323B" w:rsidRPr="005C2BD1" w:rsidRDefault="00E5323B" w:rsidP="00E5323B">
            <w:pPr>
              <w:spacing w:after="0" w:line="240" w:lineRule="auto"/>
              <w:rPr>
                <w:rFonts w:ascii="Times New Roman" w:eastAsia="Times New Roman" w:hAnsi="Times New Roman" w:cs="Times New Roman"/>
                <w:iCs/>
                <w:sz w:val="24"/>
                <w:szCs w:val="24"/>
                <w:lang w:eastAsia="lv-LV"/>
              </w:rPr>
            </w:pPr>
            <w:r w:rsidRPr="005C2BD1">
              <w:rPr>
                <w:rFonts w:ascii="Times New Roman" w:eastAsia="Times New Roman" w:hAnsi="Times New Roman" w:cs="Times New Roman"/>
                <w:iCs/>
                <w:sz w:val="24"/>
                <w:szCs w:val="24"/>
                <w:lang w:eastAsia="lv-LV"/>
              </w:rPr>
              <w:t> </w:t>
            </w:r>
          </w:p>
        </w:tc>
      </w:tr>
      <w:tr w:rsidR="003A4DBA" w:rsidRPr="00765444" w14:paraId="263E7510" w14:textId="77777777" w:rsidTr="003A4DBA">
        <w:trPr>
          <w:tblCellSpacing w:w="15" w:type="dxa"/>
        </w:trPr>
        <w:tc>
          <w:tcPr>
            <w:tcW w:w="536" w:type="pct"/>
            <w:tcBorders>
              <w:top w:val="single" w:sz="4" w:space="0" w:color="auto"/>
              <w:left w:val="single" w:sz="4" w:space="0" w:color="auto"/>
              <w:bottom w:val="single" w:sz="4" w:space="0" w:color="auto"/>
              <w:right w:val="single" w:sz="4" w:space="0" w:color="auto"/>
            </w:tcBorders>
            <w:hideMark/>
          </w:tcPr>
          <w:p w14:paraId="201C2464" w14:textId="77777777"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6. Detalizēts ieņēmumu un izdevumu aprēķins (ja nepieciešams, detalizētu ieņēmumu un izdevumu aprēķinu var pievienot anotācij</w:t>
            </w:r>
            <w:r w:rsidRPr="00765444">
              <w:rPr>
                <w:rFonts w:ascii="Times New Roman" w:eastAsia="Times New Roman" w:hAnsi="Times New Roman" w:cs="Times New Roman"/>
                <w:iCs/>
                <w:color w:val="000000" w:themeColor="text1"/>
                <w:sz w:val="28"/>
                <w:szCs w:val="28"/>
                <w:lang w:eastAsia="lv-LV"/>
              </w:rPr>
              <w:lastRenderedPageBreak/>
              <w:t>as pielikumā)</w:t>
            </w:r>
          </w:p>
        </w:tc>
        <w:tc>
          <w:tcPr>
            <w:tcW w:w="4420" w:type="pct"/>
            <w:gridSpan w:val="7"/>
            <w:vMerge w:val="restart"/>
            <w:tcBorders>
              <w:top w:val="single" w:sz="4" w:space="0" w:color="auto"/>
              <w:left w:val="single" w:sz="4" w:space="0" w:color="auto"/>
              <w:bottom w:val="single" w:sz="4" w:space="0" w:color="auto"/>
              <w:right w:val="single" w:sz="4" w:space="0" w:color="auto"/>
            </w:tcBorders>
            <w:vAlign w:val="center"/>
            <w:hideMark/>
          </w:tcPr>
          <w:p w14:paraId="6628A593" w14:textId="77777777" w:rsidR="00D311F2" w:rsidRPr="005C2BD1" w:rsidRDefault="006452F5" w:rsidP="006452F5">
            <w:pPr>
              <w:spacing w:after="0" w:line="240" w:lineRule="auto"/>
              <w:jc w:val="both"/>
              <w:rPr>
                <w:rFonts w:ascii="Times New Roman" w:eastAsia="Times New Roman" w:hAnsi="Times New Roman" w:cs="Times New Roman"/>
                <w:sz w:val="28"/>
                <w:szCs w:val="28"/>
                <w:lang w:eastAsia="lv-LV"/>
              </w:rPr>
            </w:pPr>
            <w:r w:rsidRPr="005C2BD1">
              <w:rPr>
                <w:rFonts w:ascii="Times New Roman" w:eastAsia="Times New Roman" w:hAnsi="Times New Roman" w:cs="Times New Roman"/>
                <w:sz w:val="28"/>
                <w:szCs w:val="28"/>
                <w:lang w:eastAsia="lv-LV"/>
              </w:rPr>
              <w:lastRenderedPageBreak/>
              <w:t>Saskaņā ar valsts budžetu kārtējam gadam un Ministru kabinetā 2019.gada 20.augustā apstiprināto budžeta bāzi 2020.-2022.gadam plānotais finansējums budžeta programmās/apakšprogrammās (</w:t>
            </w:r>
            <w:r w:rsidR="00962D82" w:rsidRPr="005C2BD1">
              <w:rPr>
                <w:rFonts w:ascii="Times New Roman" w:eastAsia="Times New Roman" w:hAnsi="Times New Roman" w:cs="Times New Roman"/>
                <w:sz w:val="28"/>
                <w:szCs w:val="28"/>
                <w:lang w:eastAsia="lv-LV"/>
              </w:rPr>
              <w:t>05.01.00 “Zinātniskās darbības nodrošināšana”,</w:t>
            </w:r>
            <w:r w:rsidR="00962D82" w:rsidRPr="005C2BD1">
              <w:t xml:space="preserve"> </w:t>
            </w:r>
            <w:r w:rsidR="00962D82" w:rsidRPr="005C2BD1">
              <w:rPr>
                <w:rFonts w:ascii="Times New Roman" w:eastAsia="Times New Roman" w:hAnsi="Times New Roman" w:cs="Times New Roman"/>
                <w:sz w:val="28"/>
                <w:szCs w:val="28"/>
                <w:lang w:eastAsia="lv-LV"/>
              </w:rPr>
              <w:t>05.12.00 “Valsts pētījumu programmas”, 05.15.00 “Latvijas Zinātnes padomes darbības nodrošināšana”, 42.05.00 “Valsts izglītības attīstības aģentūras darbības nodrošināšana”, 42.08.00 “Studiju un zinātnes administrācijas darbības nodrošināšana”, 62.08.00 “Eiropas Reģionālās attīstības fonda (ERAF) projekti (2014-2020)”, 70.06.00 “Dalība Eiropas Savienības pētniecības un tehnoloģiju attīstības programmās”, 71.06.00 “Eiropas Ekonomikas zonas un Norvēģijas finanšu instrumentu finansētās programmas īstenošana”</w:t>
            </w:r>
            <w:r w:rsidRPr="005C2BD1">
              <w:rPr>
                <w:rFonts w:ascii="Times New Roman" w:eastAsia="Times New Roman" w:hAnsi="Times New Roman" w:cs="Times New Roman"/>
                <w:sz w:val="28"/>
                <w:szCs w:val="28"/>
                <w:lang w:eastAsia="lv-LV"/>
              </w:rPr>
              <w:t xml:space="preserve">), kuru administrēšanu/izpildi pilnībā vai daļēji nodrošinās </w:t>
            </w:r>
            <w:r w:rsidR="002C397C" w:rsidRPr="005C2BD1">
              <w:rPr>
                <w:rFonts w:ascii="Times New Roman" w:eastAsia="Times New Roman" w:hAnsi="Times New Roman" w:cs="Times New Roman"/>
                <w:sz w:val="28"/>
                <w:szCs w:val="28"/>
                <w:lang w:eastAsia="lv-LV"/>
              </w:rPr>
              <w:t>tiešas pārvaldes iestāde -</w:t>
            </w:r>
            <w:r w:rsidRPr="005C2BD1">
              <w:rPr>
                <w:rFonts w:ascii="Times New Roman" w:eastAsia="Times New Roman" w:hAnsi="Times New Roman" w:cs="Times New Roman"/>
                <w:sz w:val="28"/>
                <w:szCs w:val="28"/>
                <w:lang w:eastAsia="lv-LV"/>
              </w:rPr>
              <w:t xml:space="preserve"> padome 2019.gadā ir 60 557 836 </w:t>
            </w:r>
            <w:r w:rsidRPr="005C2BD1">
              <w:rPr>
                <w:rFonts w:ascii="Times New Roman" w:eastAsia="Times New Roman" w:hAnsi="Times New Roman" w:cs="Times New Roman"/>
                <w:i/>
                <w:sz w:val="28"/>
                <w:szCs w:val="28"/>
                <w:lang w:eastAsia="lv-LV"/>
              </w:rPr>
              <w:t>euro</w:t>
            </w:r>
            <w:r w:rsidRPr="005C2BD1">
              <w:rPr>
                <w:rFonts w:ascii="Times New Roman" w:eastAsia="Times New Roman" w:hAnsi="Times New Roman" w:cs="Times New Roman"/>
                <w:sz w:val="28"/>
                <w:szCs w:val="28"/>
                <w:lang w:eastAsia="lv-LV"/>
              </w:rPr>
              <w:t>, 2020.gadā 40 682 250</w:t>
            </w:r>
            <w:r w:rsidRPr="005C2BD1">
              <w:rPr>
                <w:rFonts w:ascii="Times New Roman" w:eastAsia="Times New Roman" w:hAnsi="Times New Roman" w:cs="Times New Roman"/>
                <w:i/>
                <w:sz w:val="28"/>
                <w:szCs w:val="28"/>
                <w:lang w:eastAsia="lv-LV"/>
              </w:rPr>
              <w:t xml:space="preserve"> euro</w:t>
            </w:r>
            <w:r w:rsidRPr="005C2BD1">
              <w:rPr>
                <w:rFonts w:ascii="Times New Roman" w:eastAsia="Times New Roman" w:hAnsi="Times New Roman" w:cs="Times New Roman"/>
                <w:sz w:val="28"/>
                <w:szCs w:val="28"/>
                <w:lang w:eastAsia="lv-LV"/>
              </w:rPr>
              <w:t xml:space="preserve">, 2021.gadā 34 466 926 </w:t>
            </w:r>
            <w:r w:rsidRPr="005C2BD1">
              <w:rPr>
                <w:rFonts w:ascii="Times New Roman" w:eastAsia="Times New Roman" w:hAnsi="Times New Roman" w:cs="Times New Roman"/>
                <w:i/>
                <w:sz w:val="28"/>
                <w:szCs w:val="28"/>
                <w:lang w:eastAsia="lv-LV"/>
              </w:rPr>
              <w:t>euro</w:t>
            </w:r>
            <w:r w:rsidRPr="005C2BD1">
              <w:rPr>
                <w:rFonts w:ascii="Times New Roman" w:eastAsia="Times New Roman" w:hAnsi="Times New Roman" w:cs="Times New Roman"/>
                <w:sz w:val="28"/>
                <w:szCs w:val="28"/>
                <w:lang w:eastAsia="lv-LV"/>
              </w:rPr>
              <w:t xml:space="preserve">, 2022.gadā </w:t>
            </w:r>
            <w:r w:rsidR="00962D82" w:rsidRPr="005C2BD1">
              <w:rPr>
                <w:rFonts w:ascii="Times New Roman" w:eastAsia="Times New Roman" w:hAnsi="Times New Roman" w:cs="Times New Roman"/>
                <w:sz w:val="28"/>
                <w:szCs w:val="28"/>
                <w:lang w:eastAsia="lv-LV"/>
              </w:rPr>
              <w:t>18 106 822</w:t>
            </w:r>
            <w:r w:rsidRPr="005C2BD1">
              <w:rPr>
                <w:rFonts w:ascii="Times New Roman" w:eastAsia="Times New Roman" w:hAnsi="Times New Roman" w:cs="Times New Roman"/>
                <w:sz w:val="28"/>
                <w:szCs w:val="28"/>
                <w:lang w:eastAsia="lv-LV"/>
              </w:rPr>
              <w:t xml:space="preserve"> </w:t>
            </w:r>
            <w:r w:rsidRPr="005C2BD1">
              <w:rPr>
                <w:rFonts w:ascii="Times New Roman" w:eastAsia="Times New Roman" w:hAnsi="Times New Roman" w:cs="Times New Roman"/>
                <w:i/>
                <w:sz w:val="28"/>
                <w:szCs w:val="28"/>
                <w:lang w:eastAsia="lv-LV"/>
              </w:rPr>
              <w:t>euro</w:t>
            </w:r>
            <w:r w:rsidRPr="005C2BD1">
              <w:rPr>
                <w:rFonts w:ascii="Times New Roman" w:eastAsia="Times New Roman" w:hAnsi="Times New Roman" w:cs="Times New Roman"/>
                <w:sz w:val="28"/>
                <w:szCs w:val="28"/>
                <w:lang w:eastAsia="lv-LV"/>
              </w:rPr>
              <w:t>.</w:t>
            </w:r>
            <w:r w:rsidR="00050534" w:rsidRPr="005C2BD1">
              <w:rPr>
                <w:rFonts w:ascii="Times New Roman" w:eastAsia="Times New Roman" w:hAnsi="Times New Roman" w:cs="Times New Roman"/>
                <w:sz w:val="28"/>
                <w:szCs w:val="28"/>
                <w:lang w:eastAsia="lv-LV"/>
              </w:rPr>
              <w:t xml:space="preserve"> </w:t>
            </w:r>
          </w:p>
          <w:p w14:paraId="1335E3F9" w14:textId="041EC596" w:rsidR="00AE0AEB" w:rsidRPr="005C2BD1" w:rsidRDefault="00D311F2" w:rsidP="00AE0AEB">
            <w:pPr>
              <w:spacing w:after="0" w:line="240" w:lineRule="auto"/>
              <w:jc w:val="both"/>
              <w:rPr>
                <w:rFonts w:ascii="Times New Roman" w:eastAsia="Times New Roman" w:hAnsi="Times New Roman" w:cs="Times New Roman"/>
                <w:sz w:val="28"/>
                <w:szCs w:val="28"/>
                <w:lang w:eastAsia="lv-LV"/>
              </w:rPr>
            </w:pPr>
            <w:r w:rsidRPr="005C2BD1">
              <w:rPr>
                <w:rFonts w:ascii="Times New Roman" w:eastAsia="Times New Roman" w:hAnsi="Times New Roman" w:cs="Times New Roman"/>
                <w:sz w:val="28"/>
                <w:szCs w:val="28"/>
                <w:lang w:eastAsia="lv-LV"/>
              </w:rPr>
              <w:t xml:space="preserve">Tai skaitā </w:t>
            </w:r>
            <w:r w:rsidR="00050534" w:rsidRPr="005C2BD1">
              <w:rPr>
                <w:rFonts w:ascii="Times New Roman" w:eastAsia="Times New Roman" w:hAnsi="Times New Roman" w:cs="Times New Roman"/>
                <w:sz w:val="28"/>
                <w:szCs w:val="28"/>
                <w:lang w:eastAsia="lv-LV"/>
              </w:rPr>
              <w:t xml:space="preserve">Padomes indikatīvi plānotais budžeta </w:t>
            </w:r>
            <w:r w:rsidR="00BF4B24" w:rsidRPr="005C2BD1">
              <w:rPr>
                <w:rFonts w:ascii="Times New Roman" w:eastAsia="Times New Roman" w:hAnsi="Times New Roman" w:cs="Times New Roman"/>
                <w:sz w:val="28"/>
                <w:szCs w:val="28"/>
                <w:lang w:eastAsia="lv-LV"/>
              </w:rPr>
              <w:t xml:space="preserve">finansējums </w:t>
            </w:r>
            <w:r w:rsidRPr="005C2BD1">
              <w:rPr>
                <w:rFonts w:ascii="Times New Roman" w:eastAsia="Times New Roman" w:hAnsi="Times New Roman" w:cs="Times New Roman"/>
                <w:sz w:val="28"/>
                <w:szCs w:val="28"/>
                <w:lang w:eastAsia="lv-LV"/>
              </w:rPr>
              <w:t xml:space="preserve">2020.gadā 13 257 777 </w:t>
            </w:r>
            <w:r w:rsidRPr="005C2BD1">
              <w:rPr>
                <w:rFonts w:ascii="Times New Roman" w:eastAsia="Times New Roman" w:hAnsi="Times New Roman" w:cs="Times New Roman"/>
                <w:i/>
                <w:sz w:val="28"/>
                <w:szCs w:val="28"/>
                <w:lang w:eastAsia="lv-LV"/>
              </w:rPr>
              <w:t>euro</w:t>
            </w:r>
            <w:r w:rsidRPr="005C2BD1">
              <w:rPr>
                <w:rFonts w:ascii="Times New Roman" w:eastAsia="Times New Roman" w:hAnsi="Times New Roman" w:cs="Times New Roman"/>
                <w:sz w:val="28"/>
                <w:szCs w:val="28"/>
                <w:lang w:eastAsia="lv-LV"/>
              </w:rPr>
              <w:t xml:space="preserve">, 2021.gadā 25 271 841 </w:t>
            </w:r>
            <w:r w:rsidRPr="005C2BD1">
              <w:rPr>
                <w:rFonts w:ascii="Times New Roman" w:eastAsia="Times New Roman" w:hAnsi="Times New Roman" w:cs="Times New Roman"/>
                <w:i/>
                <w:sz w:val="28"/>
                <w:szCs w:val="28"/>
                <w:lang w:eastAsia="lv-LV"/>
              </w:rPr>
              <w:t>euro</w:t>
            </w:r>
            <w:r w:rsidRPr="005C2BD1">
              <w:rPr>
                <w:rFonts w:ascii="Times New Roman" w:eastAsia="Times New Roman" w:hAnsi="Times New Roman" w:cs="Times New Roman"/>
                <w:sz w:val="28"/>
                <w:szCs w:val="28"/>
                <w:lang w:eastAsia="lv-LV"/>
              </w:rPr>
              <w:t xml:space="preserve">, 2022.gadā 15 448 017 </w:t>
            </w:r>
            <w:r w:rsidRPr="005C2BD1">
              <w:rPr>
                <w:rFonts w:ascii="Times New Roman" w:eastAsia="Times New Roman" w:hAnsi="Times New Roman" w:cs="Times New Roman"/>
                <w:i/>
                <w:sz w:val="28"/>
                <w:szCs w:val="28"/>
                <w:lang w:eastAsia="lv-LV"/>
              </w:rPr>
              <w:t>euro,</w:t>
            </w:r>
            <w:r w:rsidRPr="005C2BD1">
              <w:rPr>
                <w:rFonts w:ascii="Times New Roman" w:eastAsia="Times New Roman" w:hAnsi="Times New Roman" w:cs="Times New Roman"/>
                <w:sz w:val="28"/>
                <w:szCs w:val="28"/>
                <w:lang w:eastAsia="lv-LV"/>
              </w:rPr>
              <w:t xml:space="preserve"> tai skaitā </w:t>
            </w:r>
            <w:r w:rsidR="00050534" w:rsidRPr="005C2BD1">
              <w:rPr>
                <w:rFonts w:ascii="Times New Roman" w:eastAsia="Times New Roman" w:hAnsi="Times New Roman" w:cs="Times New Roman"/>
                <w:sz w:val="28"/>
                <w:szCs w:val="28"/>
                <w:lang w:eastAsia="lv-LV"/>
              </w:rPr>
              <w:t>sadal</w:t>
            </w:r>
            <w:r w:rsidR="00AE0AEB" w:rsidRPr="005C2BD1">
              <w:rPr>
                <w:rFonts w:ascii="Times New Roman" w:eastAsia="Times New Roman" w:hAnsi="Times New Roman" w:cs="Times New Roman"/>
                <w:sz w:val="28"/>
                <w:szCs w:val="28"/>
                <w:lang w:eastAsia="lv-LV"/>
              </w:rPr>
              <w:t>ījumā</w:t>
            </w:r>
            <w:r w:rsidR="00050534" w:rsidRPr="005C2BD1">
              <w:rPr>
                <w:rFonts w:ascii="Times New Roman" w:eastAsia="Times New Roman" w:hAnsi="Times New Roman" w:cs="Times New Roman"/>
                <w:sz w:val="28"/>
                <w:szCs w:val="28"/>
                <w:lang w:eastAsia="lv-LV"/>
              </w:rPr>
              <w:t xml:space="preserve"> pa programmām/apakšprogrammām ir 05.01.00 “Zinātniskās darbības nodrošināšana” - 2020.gadā 4 983 228</w:t>
            </w:r>
            <w:r w:rsidR="00050534" w:rsidRPr="005C2BD1">
              <w:rPr>
                <w:rFonts w:ascii="Times New Roman" w:eastAsia="Times New Roman" w:hAnsi="Times New Roman" w:cs="Times New Roman"/>
                <w:i/>
                <w:sz w:val="28"/>
                <w:szCs w:val="28"/>
                <w:lang w:eastAsia="lv-LV"/>
              </w:rPr>
              <w:t xml:space="preserve"> euro</w:t>
            </w:r>
            <w:r w:rsidR="00050534" w:rsidRPr="005C2BD1">
              <w:rPr>
                <w:rFonts w:ascii="Times New Roman" w:eastAsia="Times New Roman" w:hAnsi="Times New Roman" w:cs="Times New Roman"/>
                <w:sz w:val="28"/>
                <w:szCs w:val="28"/>
                <w:lang w:eastAsia="lv-LV"/>
              </w:rPr>
              <w:t xml:space="preserve">, 2021.gadā 9 966 456 </w:t>
            </w:r>
            <w:r w:rsidR="00050534" w:rsidRPr="005C2BD1">
              <w:rPr>
                <w:rFonts w:ascii="Times New Roman" w:eastAsia="Times New Roman" w:hAnsi="Times New Roman" w:cs="Times New Roman"/>
                <w:i/>
                <w:sz w:val="28"/>
                <w:szCs w:val="28"/>
                <w:lang w:eastAsia="lv-LV"/>
              </w:rPr>
              <w:t>euro</w:t>
            </w:r>
            <w:r w:rsidR="00050534" w:rsidRPr="005C2BD1">
              <w:rPr>
                <w:rFonts w:ascii="Times New Roman" w:eastAsia="Times New Roman" w:hAnsi="Times New Roman" w:cs="Times New Roman"/>
                <w:sz w:val="28"/>
                <w:szCs w:val="28"/>
                <w:lang w:eastAsia="lv-LV"/>
              </w:rPr>
              <w:t xml:space="preserve">, 2022.gadā 9 966 456 </w:t>
            </w:r>
            <w:r w:rsidR="00050534" w:rsidRPr="005C2BD1">
              <w:rPr>
                <w:rFonts w:ascii="Times New Roman" w:eastAsia="Times New Roman" w:hAnsi="Times New Roman" w:cs="Times New Roman"/>
                <w:i/>
                <w:sz w:val="28"/>
                <w:szCs w:val="28"/>
                <w:lang w:eastAsia="lv-LV"/>
              </w:rPr>
              <w:t>euro</w:t>
            </w:r>
            <w:r w:rsidR="00050534" w:rsidRPr="005C2BD1">
              <w:rPr>
                <w:rFonts w:ascii="Times New Roman" w:eastAsia="Times New Roman" w:hAnsi="Times New Roman" w:cs="Times New Roman"/>
                <w:sz w:val="28"/>
                <w:szCs w:val="28"/>
                <w:lang w:eastAsia="lv-LV"/>
              </w:rPr>
              <w:t>,</w:t>
            </w:r>
            <w:r w:rsidR="00050534" w:rsidRPr="005C2BD1">
              <w:t xml:space="preserve"> </w:t>
            </w:r>
            <w:r w:rsidR="00050534" w:rsidRPr="005C2BD1">
              <w:rPr>
                <w:rFonts w:ascii="Times New Roman" w:eastAsia="Times New Roman" w:hAnsi="Times New Roman" w:cs="Times New Roman"/>
                <w:sz w:val="28"/>
                <w:szCs w:val="28"/>
                <w:lang w:eastAsia="lv-LV"/>
              </w:rPr>
              <w:t>05.12.00 “Valsts pētījumu programmas” - 2020.gadā 1 676 304</w:t>
            </w:r>
            <w:r w:rsidR="00050534" w:rsidRPr="005C2BD1">
              <w:rPr>
                <w:rFonts w:ascii="Times New Roman" w:eastAsia="Times New Roman" w:hAnsi="Times New Roman" w:cs="Times New Roman"/>
                <w:i/>
                <w:sz w:val="28"/>
                <w:szCs w:val="28"/>
                <w:lang w:eastAsia="lv-LV"/>
              </w:rPr>
              <w:t xml:space="preserve"> euro</w:t>
            </w:r>
            <w:r w:rsidR="00050534" w:rsidRPr="005C2BD1">
              <w:rPr>
                <w:rFonts w:ascii="Times New Roman" w:eastAsia="Times New Roman" w:hAnsi="Times New Roman" w:cs="Times New Roman"/>
                <w:sz w:val="28"/>
                <w:szCs w:val="28"/>
                <w:lang w:eastAsia="lv-LV"/>
              </w:rPr>
              <w:t xml:space="preserve">, 2021.gadā 2 122 250 </w:t>
            </w:r>
            <w:r w:rsidR="00050534" w:rsidRPr="005C2BD1">
              <w:rPr>
                <w:rFonts w:ascii="Times New Roman" w:eastAsia="Times New Roman" w:hAnsi="Times New Roman" w:cs="Times New Roman"/>
                <w:i/>
                <w:sz w:val="28"/>
                <w:szCs w:val="28"/>
                <w:lang w:eastAsia="lv-LV"/>
              </w:rPr>
              <w:t>euro</w:t>
            </w:r>
            <w:r w:rsidR="00050534" w:rsidRPr="005C2BD1">
              <w:rPr>
                <w:rFonts w:ascii="Times New Roman" w:eastAsia="Times New Roman" w:hAnsi="Times New Roman" w:cs="Times New Roman"/>
                <w:sz w:val="28"/>
                <w:szCs w:val="28"/>
                <w:lang w:eastAsia="lv-LV"/>
              </w:rPr>
              <w:t xml:space="preserve">, 2022.gadā 2 122 250 </w:t>
            </w:r>
            <w:r w:rsidR="00050534" w:rsidRPr="005C2BD1">
              <w:rPr>
                <w:rFonts w:ascii="Times New Roman" w:eastAsia="Times New Roman" w:hAnsi="Times New Roman" w:cs="Times New Roman"/>
                <w:i/>
                <w:sz w:val="28"/>
                <w:szCs w:val="28"/>
                <w:lang w:eastAsia="lv-LV"/>
              </w:rPr>
              <w:t>euro</w:t>
            </w:r>
            <w:r w:rsidR="00050534" w:rsidRPr="005C2BD1">
              <w:rPr>
                <w:rFonts w:ascii="Times New Roman" w:eastAsia="Times New Roman" w:hAnsi="Times New Roman" w:cs="Times New Roman"/>
                <w:sz w:val="28"/>
                <w:szCs w:val="28"/>
                <w:lang w:eastAsia="lv-LV"/>
              </w:rPr>
              <w:t>, 05.15.00 “Latvijas Zinātnes padomes darbības nodrošināšana” - 2020.gadā 59 947</w:t>
            </w:r>
            <w:r w:rsidR="00050534" w:rsidRPr="005C2BD1">
              <w:rPr>
                <w:rFonts w:ascii="Times New Roman" w:eastAsia="Times New Roman" w:hAnsi="Times New Roman" w:cs="Times New Roman"/>
                <w:i/>
                <w:sz w:val="28"/>
                <w:szCs w:val="28"/>
                <w:lang w:eastAsia="lv-LV"/>
              </w:rPr>
              <w:t xml:space="preserve"> euro</w:t>
            </w:r>
            <w:r w:rsidR="00050534" w:rsidRPr="005C2BD1">
              <w:rPr>
                <w:rFonts w:ascii="Times New Roman" w:eastAsia="Times New Roman" w:hAnsi="Times New Roman" w:cs="Times New Roman"/>
                <w:sz w:val="28"/>
                <w:szCs w:val="28"/>
                <w:lang w:eastAsia="lv-LV"/>
              </w:rPr>
              <w:t xml:space="preserve">, 2021.gadā 99 894 </w:t>
            </w:r>
            <w:r w:rsidR="00050534" w:rsidRPr="005C2BD1">
              <w:rPr>
                <w:rFonts w:ascii="Times New Roman" w:eastAsia="Times New Roman" w:hAnsi="Times New Roman" w:cs="Times New Roman"/>
                <w:i/>
                <w:sz w:val="28"/>
                <w:szCs w:val="28"/>
                <w:lang w:eastAsia="lv-LV"/>
              </w:rPr>
              <w:t>euro</w:t>
            </w:r>
            <w:r w:rsidR="00050534" w:rsidRPr="005C2BD1">
              <w:rPr>
                <w:rFonts w:ascii="Times New Roman" w:eastAsia="Times New Roman" w:hAnsi="Times New Roman" w:cs="Times New Roman"/>
                <w:sz w:val="28"/>
                <w:szCs w:val="28"/>
                <w:lang w:eastAsia="lv-LV"/>
              </w:rPr>
              <w:t xml:space="preserve">, 2022.gadā 99 894 </w:t>
            </w:r>
            <w:r w:rsidR="00050534" w:rsidRPr="005C2BD1">
              <w:rPr>
                <w:rFonts w:ascii="Times New Roman" w:eastAsia="Times New Roman" w:hAnsi="Times New Roman" w:cs="Times New Roman"/>
                <w:i/>
                <w:sz w:val="28"/>
                <w:szCs w:val="28"/>
                <w:lang w:eastAsia="lv-LV"/>
              </w:rPr>
              <w:t>euro</w:t>
            </w:r>
            <w:r w:rsidR="00050534" w:rsidRPr="005C2BD1">
              <w:rPr>
                <w:rFonts w:ascii="Times New Roman" w:eastAsia="Times New Roman" w:hAnsi="Times New Roman" w:cs="Times New Roman"/>
                <w:sz w:val="28"/>
                <w:szCs w:val="28"/>
                <w:lang w:eastAsia="lv-LV"/>
              </w:rPr>
              <w:t>, 42.05.00 “Valsts izglītības attīstības aģentūras darbības nodrošināšana” - 2020.gadā 88 333</w:t>
            </w:r>
            <w:r w:rsidR="00050534" w:rsidRPr="005C2BD1">
              <w:rPr>
                <w:rFonts w:ascii="Times New Roman" w:eastAsia="Times New Roman" w:hAnsi="Times New Roman" w:cs="Times New Roman"/>
                <w:i/>
                <w:sz w:val="28"/>
                <w:szCs w:val="28"/>
                <w:lang w:eastAsia="lv-LV"/>
              </w:rPr>
              <w:t xml:space="preserve"> euro</w:t>
            </w:r>
            <w:r w:rsidR="00050534" w:rsidRPr="005C2BD1">
              <w:rPr>
                <w:rFonts w:ascii="Times New Roman" w:eastAsia="Times New Roman" w:hAnsi="Times New Roman" w:cs="Times New Roman"/>
                <w:sz w:val="28"/>
                <w:szCs w:val="28"/>
                <w:lang w:eastAsia="lv-LV"/>
              </w:rPr>
              <w:t xml:space="preserve">, 2021.gadā </w:t>
            </w:r>
            <w:r w:rsidR="00050534" w:rsidRPr="005C2BD1">
              <w:rPr>
                <w:rFonts w:ascii="Times New Roman" w:eastAsia="Times New Roman" w:hAnsi="Times New Roman" w:cs="Times New Roman"/>
                <w:sz w:val="28"/>
                <w:szCs w:val="28"/>
                <w:lang w:eastAsia="lv-LV"/>
              </w:rPr>
              <w:lastRenderedPageBreak/>
              <w:t xml:space="preserve">187 692 </w:t>
            </w:r>
            <w:r w:rsidR="00050534" w:rsidRPr="005C2BD1">
              <w:rPr>
                <w:rFonts w:ascii="Times New Roman" w:eastAsia="Times New Roman" w:hAnsi="Times New Roman" w:cs="Times New Roman"/>
                <w:i/>
                <w:sz w:val="28"/>
                <w:szCs w:val="28"/>
                <w:lang w:eastAsia="lv-LV"/>
              </w:rPr>
              <w:t>euro</w:t>
            </w:r>
            <w:r w:rsidR="00050534" w:rsidRPr="005C2BD1">
              <w:rPr>
                <w:rFonts w:ascii="Times New Roman" w:eastAsia="Times New Roman" w:hAnsi="Times New Roman" w:cs="Times New Roman"/>
                <w:sz w:val="28"/>
                <w:szCs w:val="28"/>
                <w:lang w:eastAsia="lv-LV"/>
              </w:rPr>
              <w:t xml:space="preserve">, 2022.gadā 187 692 </w:t>
            </w:r>
            <w:r w:rsidR="00050534" w:rsidRPr="005C2BD1">
              <w:rPr>
                <w:rFonts w:ascii="Times New Roman" w:eastAsia="Times New Roman" w:hAnsi="Times New Roman" w:cs="Times New Roman"/>
                <w:i/>
                <w:sz w:val="28"/>
                <w:szCs w:val="28"/>
                <w:lang w:eastAsia="lv-LV"/>
              </w:rPr>
              <w:t>euro</w:t>
            </w:r>
            <w:r w:rsidR="00050534" w:rsidRPr="005C2BD1">
              <w:rPr>
                <w:rFonts w:ascii="Times New Roman" w:eastAsia="Times New Roman" w:hAnsi="Times New Roman" w:cs="Times New Roman"/>
                <w:sz w:val="28"/>
                <w:szCs w:val="28"/>
                <w:lang w:eastAsia="lv-LV"/>
              </w:rPr>
              <w:t>, 42.08.00 “Studiju un zinātnes administrācijas darbības nodrošināšana” - 2020.gadā 125 479</w:t>
            </w:r>
            <w:r w:rsidR="00050534" w:rsidRPr="005C2BD1">
              <w:rPr>
                <w:rFonts w:ascii="Times New Roman" w:eastAsia="Times New Roman" w:hAnsi="Times New Roman" w:cs="Times New Roman"/>
                <w:i/>
                <w:sz w:val="28"/>
                <w:szCs w:val="28"/>
                <w:lang w:eastAsia="lv-LV"/>
              </w:rPr>
              <w:t xml:space="preserve"> euro</w:t>
            </w:r>
            <w:r w:rsidR="00050534" w:rsidRPr="005C2BD1">
              <w:rPr>
                <w:rFonts w:ascii="Times New Roman" w:eastAsia="Times New Roman" w:hAnsi="Times New Roman" w:cs="Times New Roman"/>
                <w:sz w:val="28"/>
                <w:szCs w:val="28"/>
                <w:lang w:eastAsia="lv-LV"/>
              </w:rPr>
              <w:t xml:space="preserve">, 2021.gadā  250 957 </w:t>
            </w:r>
            <w:r w:rsidR="00050534" w:rsidRPr="005C2BD1">
              <w:rPr>
                <w:rFonts w:ascii="Times New Roman" w:eastAsia="Times New Roman" w:hAnsi="Times New Roman" w:cs="Times New Roman"/>
                <w:i/>
                <w:sz w:val="28"/>
                <w:szCs w:val="28"/>
                <w:lang w:eastAsia="lv-LV"/>
              </w:rPr>
              <w:t>euro</w:t>
            </w:r>
            <w:r w:rsidR="00050534" w:rsidRPr="005C2BD1">
              <w:rPr>
                <w:rFonts w:ascii="Times New Roman" w:eastAsia="Times New Roman" w:hAnsi="Times New Roman" w:cs="Times New Roman"/>
                <w:sz w:val="28"/>
                <w:szCs w:val="28"/>
                <w:lang w:eastAsia="lv-LV"/>
              </w:rPr>
              <w:t xml:space="preserve">, 2022.gadā 250 957 </w:t>
            </w:r>
            <w:r w:rsidR="00050534" w:rsidRPr="005C2BD1">
              <w:rPr>
                <w:rFonts w:ascii="Times New Roman" w:eastAsia="Times New Roman" w:hAnsi="Times New Roman" w:cs="Times New Roman"/>
                <w:i/>
                <w:sz w:val="28"/>
                <w:szCs w:val="28"/>
                <w:lang w:eastAsia="lv-LV"/>
              </w:rPr>
              <w:t>euro</w:t>
            </w:r>
            <w:r w:rsidR="00050534" w:rsidRPr="005C2BD1">
              <w:rPr>
                <w:rFonts w:ascii="Times New Roman" w:eastAsia="Times New Roman" w:hAnsi="Times New Roman" w:cs="Times New Roman"/>
                <w:sz w:val="28"/>
                <w:szCs w:val="28"/>
                <w:lang w:eastAsia="lv-LV"/>
              </w:rPr>
              <w:t>, 62.08.00 “Eiropas Reģionālās attīstības fonda (ERAF) projekti (2014-2020)” - 2020.gadā 4 703 748</w:t>
            </w:r>
            <w:r w:rsidR="00050534" w:rsidRPr="005C2BD1">
              <w:rPr>
                <w:rFonts w:ascii="Times New Roman" w:eastAsia="Times New Roman" w:hAnsi="Times New Roman" w:cs="Times New Roman"/>
                <w:i/>
                <w:sz w:val="28"/>
                <w:szCs w:val="28"/>
                <w:lang w:eastAsia="lv-LV"/>
              </w:rPr>
              <w:t xml:space="preserve"> euro</w:t>
            </w:r>
            <w:r w:rsidR="00050534" w:rsidRPr="005C2BD1">
              <w:rPr>
                <w:rFonts w:ascii="Times New Roman" w:eastAsia="Times New Roman" w:hAnsi="Times New Roman" w:cs="Times New Roman"/>
                <w:sz w:val="28"/>
                <w:szCs w:val="28"/>
                <w:lang w:eastAsia="lv-LV"/>
              </w:rPr>
              <w:t xml:space="preserve">, 2021.gadā  9 407 496 </w:t>
            </w:r>
            <w:r w:rsidR="00050534" w:rsidRPr="005C2BD1">
              <w:rPr>
                <w:rFonts w:ascii="Times New Roman" w:eastAsia="Times New Roman" w:hAnsi="Times New Roman" w:cs="Times New Roman"/>
                <w:i/>
                <w:sz w:val="28"/>
                <w:szCs w:val="28"/>
                <w:lang w:eastAsia="lv-LV"/>
              </w:rPr>
              <w:t>euro</w:t>
            </w:r>
            <w:r w:rsidR="00050534" w:rsidRPr="005C2BD1">
              <w:rPr>
                <w:rFonts w:ascii="Times New Roman" w:eastAsia="Times New Roman" w:hAnsi="Times New Roman" w:cs="Times New Roman"/>
                <w:sz w:val="28"/>
                <w:szCs w:val="28"/>
                <w:lang w:eastAsia="lv-LV"/>
              </w:rPr>
              <w:t xml:space="preserve">, 2022.gadā 0 </w:t>
            </w:r>
            <w:r w:rsidR="00050534" w:rsidRPr="005C2BD1">
              <w:rPr>
                <w:rFonts w:ascii="Times New Roman" w:eastAsia="Times New Roman" w:hAnsi="Times New Roman" w:cs="Times New Roman"/>
                <w:i/>
                <w:sz w:val="28"/>
                <w:szCs w:val="28"/>
                <w:lang w:eastAsia="lv-LV"/>
              </w:rPr>
              <w:t>euro</w:t>
            </w:r>
            <w:r w:rsidR="00050534" w:rsidRPr="005C2BD1">
              <w:rPr>
                <w:rFonts w:ascii="Times New Roman" w:eastAsia="Times New Roman" w:hAnsi="Times New Roman" w:cs="Times New Roman"/>
                <w:sz w:val="28"/>
                <w:szCs w:val="28"/>
                <w:lang w:eastAsia="lv-LV"/>
              </w:rPr>
              <w:t>, 70.06.00 “Dalība Eiropas Savienības pētniecības un tehnoloģiju attīstības programmās” - 2020.gadā 1 555 667</w:t>
            </w:r>
            <w:r w:rsidR="00050534" w:rsidRPr="005C2BD1">
              <w:rPr>
                <w:rFonts w:ascii="Times New Roman" w:eastAsia="Times New Roman" w:hAnsi="Times New Roman" w:cs="Times New Roman"/>
                <w:i/>
                <w:sz w:val="28"/>
                <w:szCs w:val="28"/>
                <w:lang w:eastAsia="lv-LV"/>
              </w:rPr>
              <w:t xml:space="preserve"> euro</w:t>
            </w:r>
            <w:r w:rsidR="00050534" w:rsidRPr="005C2BD1">
              <w:rPr>
                <w:rFonts w:ascii="Times New Roman" w:eastAsia="Times New Roman" w:hAnsi="Times New Roman" w:cs="Times New Roman"/>
                <w:sz w:val="28"/>
                <w:szCs w:val="28"/>
                <w:lang w:eastAsia="lv-LV"/>
              </w:rPr>
              <w:t xml:space="preserve">, 2021.gadā 3 086 953 </w:t>
            </w:r>
            <w:r w:rsidR="00050534" w:rsidRPr="005C2BD1">
              <w:rPr>
                <w:rFonts w:ascii="Times New Roman" w:eastAsia="Times New Roman" w:hAnsi="Times New Roman" w:cs="Times New Roman"/>
                <w:i/>
                <w:sz w:val="28"/>
                <w:szCs w:val="28"/>
                <w:lang w:eastAsia="lv-LV"/>
              </w:rPr>
              <w:t>euro</w:t>
            </w:r>
            <w:r w:rsidR="00050534" w:rsidRPr="005C2BD1">
              <w:rPr>
                <w:rFonts w:ascii="Times New Roman" w:eastAsia="Times New Roman" w:hAnsi="Times New Roman" w:cs="Times New Roman"/>
                <w:sz w:val="28"/>
                <w:szCs w:val="28"/>
                <w:lang w:eastAsia="lv-LV"/>
              </w:rPr>
              <w:t xml:space="preserve">, 2022.gadā 2 820 768 </w:t>
            </w:r>
            <w:r w:rsidR="00050534" w:rsidRPr="005C2BD1">
              <w:rPr>
                <w:rFonts w:ascii="Times New Roman" w:eastAsia="Times New Roman" w:hAnsi="Times New Roman" w:cs="Times New Roman"/>
                <w:i/>
                <w:sz w:val="28"/>
                <w:szCs w:val="28"/>
                <w:lang w:eastAsia="lv-LV"/>
              </w:rPr>
              <w:t>euro</w:t>
            </w:r>
            <w:r w:rsidR="00050534" w:rsidRPr="005C2BD1">
              <w:rPr>
                <w:rFonts w:ascii="Times New Roman" w:eastAsia="Times New Roman" w:hAnsi="Times New Roman" w:cs="Times New Roman"/>
                <w:sz w:val="28"/>
                <w:szCs w:val="28"/>
                <w:lang w:eastAsia="lv-LV"/>
              </w:rPr>
              <w:t>, 71.06.00 “Eiropas Ekonomikas zonas un Norvēģijas finanšu instrumentu finansētās programmas īstenošana” - 2020.gadā 75 072</w:t>
            </w:r>
            <w:r w:rsidR="00050534" w:rsidRPr="005C2BD1">
              <w:rPr>
                <w:rFonts w:ascii="Times New Roman" w:eastAsia="Times New Roman" w:hAnsi="Times New Roman" w:cs="Times New Roman"/>
                <w:i/>
                <w:sz w:val="28"/>
                <w:szCs w:val="28"/>
                <w:lang w:eastAsia="lv-LV"/>
              </w:rPr>
              <w:t xml:space="preserve"> euro</w:t>
            </w:r>
            <w:r w:rsidR="00050534" w:rsidRPr="005C2BD1">
              <w:rPr>
                <w:rFonts w:ascii="Times New Roman" w:eastAsia="Times New Roman" w:hAnsi="Times New Roman" w:cs="Times New Roman"/>
                <w:sz w:val="28"/>
                <w:szCs w:val="28"/>
                <w:lang w:eastAsia="lv-LV"/>
              </w:rPr>
              <w:t xml:space="preserve">, 2021.gadā 150 143 </w:t>
            </w:r>
            <w:r w:rsidR="00050534" w:rsidRPr="005C2BD1">
              <w:rPr>
                <w:rFonts w:ascii="Times New Roman" w:eastAsia="Times New Roman" w:hAnsi="Times New Roman" w:cs="Times New Roman"/>
                <w:i/>
                <w:sz w:val="28"/>
                <w:szCs w:val="28"/>
                <w:lang w:eastAsia="lv-LV"/>
              </w:rPr>
              <w:t>euro</w:t>
            </w:r>
            <w:r w:rsidR="00050534" w:rsidRPr="005C2BD1">
              <w:rPr>
                <w:rFonts w:ascii="Times New Roman" w:eastAsia="Times New Roman" w:hAnsi="Times New Roman" w:cs="Times New Roman"/>
                <w:sz w:val="28"/>
                <w:szCs w:val="28"/>
                <w:lang w:eastAsia="lv-LV"/>
              </w:rPr>
              <w:t xml:space="preserve">, 2022.gadā 0 </w:t>
            </w:r>
            <w:r w:rsidR="00050534" w:rsidRPr="005C2BD1">
              <w:rPr>
                <w:rFonts w:ascii="Times New Roman" w:eastAsia="Times New Roman" w:hAnsi="Times New Roman" w:cs="Times New Roman"/>
                <w:i/>
                <w:sz w:val="28"/>
                <w:szCs w:val="28"/>
                <w:lang w:eastAsia="lv-LV"/>
              </w:rPr>
              <w:t>euro</w:t>
            </w:r>
            <w:r w:rsidR="00AE0AEB" w:rsidRPr="005C2BD1">
              <w:rPr>
                <w:rFonts w:ascii="Times New Roman" w:eastAsia="Times New Roman" w:hAnsi="Times New Roman" w:cs="Times New Roman"/>
                <w:i/>
                <w:sz w:val="28"/>
                <w:szCs w:val="28"/>
                <w:lang w:eastAsia="lv-LV"/>
              </w:rPr>
              <w:t xml:space="preserve">, </w:t>
            </w:r>
            <w:r w:rsidR="00AE0AEB" w:rsidRPr="005C2BD1">
              <w:rPr>
                <w:rFonts w:ascii="Times New Roman" w:eastAsia="Times New Roman" w:hAnsi="Times New Roman" w:cs="Times New Roman"/>
                <w:sz w:val="28"/>
                <w:szCs w:val="28"/>
                <w:lang w:eastAsia="lv-LV"/>
              </w:rPr>
              <w:t>(skat. Padomes indikatīvi plānoto budžetu un amata vietu skaitu</w:t>
            </w:r>
            <w:r w:rsidR="00AE0AEB" w:rsidRPr="005C2BD1">
              <w:rPr>
                <w:rFonts w:ascii="Times New Roman" w:eastAsiaTheme="minorEastAsia" w:hAnsi="Times New Roman" w:cs="Times New Roman"/>
                <w:sz w:val="28"/>
                <w:szCs w:val="28"/>
              </w:rPr>
              <w:t xml:space="preserve"> skatīt anotācijas 1.pielikumā).</w:t>
            </w:r>
          </w:p>
          <w:p w14:paraId="0828E293" w14:textId="5ED4A9D3" w:rsidR="006452F5" w:rsidRPr="005C2BD1" w:rsidRDefault="006452F5" w:rsidP="006452F5">
            <w:pPr>
              <w:spacing w:after="0" w:line="240" w:lineRule="auto"/>
              <w:jc w:val="both"/>
              <w:rPr>
                <w:rFonts w:ascii="Times New Roman" w:eastAsia="Times New Roman" w:hAnsi="Times New Roman" w:cs="Times New Roman"/>
                <w:sz w:val="28"/>
                <w:szCs w:val="28"/>
                <w:lang w:eastAsia="lv-LV"/>
              </w:rPr>
            </w:pPr>
            <w:r w:rsidRPr="005C2BD1">
              <w:rPr>
                <w:rFonts w:ascii="Times New Roman" w:eastAsia="Times New Roman" w:hAnsi="Times New Roman" w:cs="Times New Roman"/>
                <w:sz w:val="28"/>
                <w:szCs w:val="28"/>
                <w:lang w:eastAsia="lv-LV"/>
              </w:rPr>
              <w:t>Izmaiņas likumprojektā „Par valsts budžetu 2020.gadam” un likumprojektā „Par vidēja termiņa budžeta ietvaru 2020., 2021. un 2022.gadam” paredz papildus finansējumu zinātnes pasākumiem 2 236 460</w:t>
            </w:r>
            <w:r w:rsidRPr="005C2BD1">
              <w:rPr>
                <w:rFonts w:ascii="Times New Roman" w:eastAsia="Times New Roman" w:hAnsi="Times New Roman" w:cs="Times New Roman"/>
                <w:i/>
                <w:sz w:val="28"/>
                <w:szCs w:val="28"/>
                <w:lang w:eastAsia="lv-LV"/>
              </w:rPr>
              <w:t xml:space="preserve"> euro</w:t>
            </w:r>
            <w:r w:rsidRPr="005C2BD1">
              <w:rPr>
                <w:rFonts w:ascii="Times New Roman" w:eastAsia="Times New Roman" w:hAnsi="Times New Roman" w:cs="Times New Roman"/>
                <w:sz w:val="28"/>
                <w:szCs w:val="28"/>
                <w:lang w:eastAsia="lv-LV"/>
              </w:rPr>
              <w:t xml:space="preserve"> apmērā 2020.gadā, 3 736 460 </w:t>
            </w:r>
            <w:r w:rsidRPr="005C2BD1">
              <w:rPr>
                <w:rFonts w:ascii="Times New Roman" w:eastAsia="Times New Roman" w:hAnsi="Times New Roman" w:cs="Times New Roman"/>
                <w:i/>
                <w:sz w:val="28"/>
                <w:szCs w:val="28"/>
                <w:lang w:eastAsia="lv-LV"/>
              </w:rPr>
              <w:t>euro</w:t>
            </w:r>
            <w:r w:rsidRPr="005C2BD1">
              <w:rPr>
                <w:rFonts w:ascii="Times New Roman" w:eastAsia="Times New Roman" w:hAnsi="Times New Roman" w:cs="Times New Roman"/>
                <w:sz w:val="28"/>
                <w:szCs w:val="28"/>
                <w:lang w:eastAsia="lv-LV"/>
              </w:rPr>
              <w:t xml:space="preserve"> apmērā 2021.gadā un 5 236 460 </w:t>
            </w:r>
            <w:r w:rsidRPr="005C2BD1">
              <w:rPr>
                <w:rFonts w:ascii="Times New Roman" w:eastAsia="Times New Roman" w:hAnsi="Times New Roman" w:cs="Times New Roman"/>
                <w:i/>
                <w:sz w:val="28"/>
                <w:szCs w:val="28"/>
                <w:lang w:eastAsia="lv-LV"/>
              </w:rPr>
              <w:t>euro</w:t>
            </w:r>
            <w:r w:rsidRPr="005C2BD1">
              <w:rPr>
                <w:rFonts w:ascii="Times New Roman" w:eastAsia="Times New Roman" w:hAnsi="Times New Roman" w:cs="Times New Roman"/>
                <w:sz w:val="28"/>
                <w:szCs w:val="28"/>
                <w:lang w:eastAsia="lv-LV"/>
              </w:rPr>
              <w:t xml:space="preserve"> apmērā 2022.gadā un turpmāk ik gadu, kuru izpildi jānodrošina </w:t>
            </w:r>
            <w:r w:rsidR="002C397C" w:rsidRPr="005C2BD1">
              <w:rPr>
                <w:rFonts w:ascii="Times New Roman" w:eastAsia="Times New Roman" w:hAnsi="Times New Roman" w:cs="Times New Roman"/>
                <w:sz w:val="28"/>
                <w:szCs w:val="28"/>
                <w:lang w:eastAsia="lv-LV"/>
              </w:rPr>
              <w:t>tiešas pārvaldes iestādei - padomei</w:t>
            </w:r>
            <w:r w:rsidRPr="005C2BD1">
              <w:rPr>
                <w:rFonts w:ascii="Times New Roman" w:eastAsia="Times New Roman" w:hAnsi="Times New Roman" w:cs="Times New Roman"/>
                <w:sz w:val="28"/>
                <w:szCs w:val="28"/>
                <w:lang w:eastAsia="lv-LV"/>
              </w:rPr>
              <w:t>, tai skaitā:</w:t>
            </w:r>
          </w:p>
          <w:p w14:paraId="2388DC39" w14:textId="77777777" w:rsidR="006452F5" w:rsidRPr="005C2BD1" w:rsidRDefault="006452F5" w:rsidP="006452F5">
            <w:pPr>
              <w:spacing w:after="0" w:line="240" w:lineRule="auto"/>
              <w:jc w:val="both"/>
              <w:rPr>
                <w:rFonts w:ascii="Times New Roman" w:eastAsia="Times New Roman" w:hAnsi="Times New Roman" w:cs="Times New Roman"/>
                <w:sz w:val="28"/>
                <w:szCs w:val="28"/>
                <w:lang w:eastAsia="lv-LV"/>
              </w:rPr>
            </w:pPr>
            <w:r w:rsidRPr="005C2BD1">
              <w:rPr>
                <w:rFonts w:ascii="Times New Roman" w:eastAsia="Times New Roman" w:hAnsi="Times New Roman" w:cs="Times New Roman"/>
                <w:sz w:val="28"/>
                <w:szCs w:val="28"/>
                <w:lang w:eastAsia="lv-LV"/>
              </w:rPr>
              <w:t>2019.gada 17.septembra Ministru kabineta sēdē atbalstītie prioritārie pasākumi (MK sēdes protokols Nr.42 34.§ 2.punkts):</w:t>
            </w:r>
          </w:p>
          <w:p w14:paraId="547540BC" w14:textId="2358DF7A" w:rsidR="006452F5" w:rsidRPr="005C2BD1" w:rsidRDefault="002C397C" w:rsidP="006452F5">
            <w:pPr>
              <w:spacing w:after="0" w:line="240" w:lineRule="auto"/>
              <w:jc w:val="both"/>
              <w:rPr>
                <w:rFonts w:ascii="Times New Roman" w:eastAsia="Times New Roman" w:hAnsi="Times New Roman" w:cs="Times New Roman"/>
                <w:sz w:val="28"/>
                <w:szCs w:val="28"/>
                <w:lang w:eastAsia="lv-LV"/>
              </w:rPr>
            </w:pPr>
            <w:r w:rsidRPr="005C2BD1">
              <w:rPr>
                <w:rFonts w:ascii="Times New Roman" w:eastAsia="Times New Roman" w:hAnsi="Times New Roman" w:cs="Times New Roman"/>
                <w:sz w:val="28"/>
                <w:szCs w:val="28"/>
                <w:lang w:eastAsia="lv-LV"/>
              </w:rPr>
              <w:t>1. Finansējuma pieaugums f</w:t>
            </w:r>
            <w:r w:rsidR="006452F5" w:rsidRPr="005C2BD1">
              <w:rPr>
                <w:rFonts w:ascii="Times New Roman" w:eastAsia="Times New Roman" w:hAnsi="Times New Roman" w:cs="Times New Roman"/>
                <w:sz w:val="28"/>
                <w:szCs w:val="28"/>
                <w:lang w:eastAsia="lv-LV"/>
              </w:rPr>
              <w:t xml:space="preserve">undamentālo un lietišķo pētījumu programmas projektu īstenošanai (2020.gadā - 1 500 000 </w:t>
            </w:r>
            <w:r w:rsidR="006452F5" w:rsidRPr="005C2BD1">
              <w:rPr>
                <w:rFonts w:ascii="Times New Roman" w:eastAsia="Times New Roman" w:hAnsi="Times New Roman" w:cs="Times New Roman"/>
                <w:i/>
                <w:sz w:val="28"/>
                <w:szCs w:val="28"/>
                <w:lang w:eastAsia="lv-LV"/>
              </w:rPr>
              <w:t>euro</w:t>
            </w:r>
            <w:r w:rsidR="006452F5" w:rsidRPr="005C2BD1">
              <w:rPr>
                <w:rFonts w:ascii="Times New Roman" w:eastAsia="Times New Roman" w:hAnsi="Times New Roman" w:cs="Times New Roman"/>
                <w:sz w:val="28"/>
                <w:szCs w:val="28"/>
                <w:lang w:eastAsia="lv-LV"/>
              </w:rPr>
              <w:t>, 2021.gadā – 3 000 000</w:t>
            </w:r>
            <w:r w:rsidR="006452F5" w:rsidRPr="005C2BD1">
              <w:rPr>
                <w:rFonts w:ascii="Times New Roman" w:eastAsia="Times New Roman" w:hAnsi="Times New Roman" w:cs="Times New Roman"/>
                <w:i/>
                <w:sz w:val="28"/>
                <w:szCs w:val="28"/>
                <w:lang w:eastAsia="lv-LV"/>
              </w:rPr>
              <w:t xml:space="preserve"> euro</w:t>
            </w:r>
            <w:r w:rsidR="006452F5" w:rsidRPr="005C2BD1">
              <w:rPr>
                <w:rFonts w:ascii="Times New Roman" w:eastAsia="Times New Roman" w:hAnsi="Times New Roman" w:cs="Times New Roman"/>
                <w:sz w:val="28"/>
                <w:szCs w:val="28"/>
                <w:lang w:eastAsia="lv-LV"/>
              </w:rPr>
              <w:t xml:space="preserve">, 2022.gadā – 4 500 000 </w:t>
            </w:r>
            <w:r w:rsidR="006452F5" w:rsidRPr="005C2BD1">
              <w:rPr>
                <w:rFonts w:ascii="Times New Roman" w:eastAsia="Times New Roman" w:hAnsi="Times New Roman" w:cs="Times New Roman"/>
                <w:i/>
                <w:sz w:val="28"/>
                <w:szCs w:val="28"/>
                <w:lang w:eastAsia="lv-LV"/>
              </w:rPr>
              <w:t>euro</w:t>
            </w:r>
            <w:r w:rsidR="006452F5" w:rsidRPr="005C2BD1">
              <w:rPr>
                <w:rFonts w:ascii="Times New Roman" w:eastAsia="Times New Roman" w:hAnsi="Times New Roman" w:cs="Times New Roman"/>
                <w:sz w:val="28"/>
                <w:szCs w:val="28"/>
                <w:lang w:eastAsia="lv-LV"/>
              </w:rPr>
              <w:t>).</w:t>
            </w:r>
          </w:p>
          <w:p w14:paraId="314157D2" w14:textId="526B2C7B" w:rsidR="006452F5" w:rsidRPr="005C2BD1" w:rsidRDefault="006452F5" w:rsidP="006452F5">
            <w:pPr>
              <w:spacing w:after="0" w:line="240" w:lineRule="auto"/>
              <w:jc w:val="both"/>
              <w:rPr>
                <w:rFonts w:ascii="Times New Roman" w:eastAsia="Times New Roman" w:hAnsi="Times New Roman" w:cs="Times New Roman"/>
                <w:sz w:val="28"/>
                <w:szCs w:val="28"/>
                <w:lang w:eastAsia="lv-LV"/>
              </w:rPr>
            </w:pPr>
            <w:r w:rsidRPr="005C2BD1">
              <w:rPr>
                <w:rFonts w:ascii="Times New Roman" w:eastAsia="Times New Roman" w:hAnsi="Times New Roman" w:cs="Times New Roman"/>
                <w:sz w:val="28"/>
                <w:szCs w:val="28"/>
                <w:lang w:eastAsia="lv-LV"/>
              </w:rPr>
              <w:t>2. Dalība Eiropas Kodolpētniecības organizācijā Asociēt</w:t>
            </w:r>
            <w:r w:rsidR="002C397C" w:rsidRPr="005C2BD1">
              <w:rPr>
                <w:rFonts w:ascii="Times New Roman" w:eastAsia="Times New Roman" w:hAnsi="Times New Roman" w:cs="Times New Roman"/>
                <w:sz w:val="28"/>
                <w:szCs w:val="28"/>
                <w:lang w:eastAsia="lv-LV"/>
              </w:rPr>
              <w:t>ās dalībvalsts statusā (CERN) (v</w:t>
            </w:r>
            <w:r w:rsidRPr="005C2BD1">
              <w:rPr>
                <w:rFonts w:ascii="Times New Roman" w:eastAsia="Times New Roman" w:hAnsi="Times New Roman" w:cs="Times New Roman"/>
                <w:sz w:val="28"/>
                <w:szCs w:val="28"/>
                <w:lang w:eastAsia="lv-LV"/>
              </w:rPr>
              <w:t xml:space="preserve">alsts pētījumu programmām - 2020.gadā – 300 000 </w:t>
            </w:r>
            <w:r w:rsidRPr="005C2BD1">
              <w:rPr>
                <w:rFonts w:ascii="Times New Roman" w:eastAsia="Times New Roman" w:hAnsi="Times New Roman" w:cs="Times New Roman"/>
                <w:i/>
                <w:sz w:val="28"/>
                <w:szCs w:val="28"/>
                <w:lang w:eastAsia="lv-LV"/>
              </w:rPr>
              <w:t>euro</w:t>
            </w:r>
            <w:r w:rsidRPr="005C2BD1">
              <w:rPr>
                <w:rFonts w:ascii="Times New Roman" w:eastAsia="Times New Roman" w:hAnsi="Times New Roman" w:cs="Times New Roman"/>
                <w:sz w:val="28"/>
                <w:szCs w:val="28"/>
                <w:lang w:eastAsia="lv-LV"/>
              </w:rPr>
              <w:t xml:space="preserve">, 2021.gadā – 300 000 </w:t>
            </w:r>
            <w:r w:rsidRPr="005C2BD1">
              <w:rPr>
                <w:rFonts w:ascii="Times New Roman" w:eastAsia="Times New Roman" w:hAnsi="Times New Roman" w:cs="Times New Roman"/>
                <w:i/>
                <w:sz w:val="28"/>
                <w:szCs w:val="28"/>
                <w:lang w:eastAsia="lv-LV"/>
              </w:rPr>
              <w:t>euro</w:t>
            </w:r>
            <w:r w:rsidRPr="005C2BD1">
              <w:rPr>
                <w:rFonts w:ascii="Times New Roman" w:eastAsia="Times New Roman" w:hAnsi="Times New Roman" w:cs="Times New Roman"/>
                <w:sz w:val="28"/>
                <w:szCs w:val="28"/>
                <w:lang w:eastAsia="lv-LV"/>
              </w:rPr>
              <w:t xml:space="preserve">, 2022.gadā – 300 000 </w:t>
            </w:r>
            <w:r w:rsidRPr="005C2BD1">
              <w:rPr>
                <w:rFonts w:ascii="Times New Roman" w:eastAsia="Times New Roman" w:hAnsi="Times New Roman" w:cs="Times New Roman"/>
                <w:i/>
                <w:sz w:val="28"/>
                <w:szCs w:val="28"/>
                <w:lang w:eastAsia="lv-LV"/>
              </w:rPr>
              <w:t>euro</w:t>
            </w:r>
            <w:r w:rsidRPr="005C2BD1">
              <w:rPr>
                <w:rFonts w:ascii="Times New Roman" w:eastAsia="Times New Roman" w:hAnsi="Times New Roman" w:cs="Times New Roman"/>
                <w:sz w:val="28"/>
                <w:szCs w:val="28"/>
                <w:lang w:eastAsia="lv-LV"/>
              </w:rPr>
              <w:t>).</w:t>
            </w:r>
          </w:p>
          <w:p w14:paraId="622C20FC" w14:textId="32D2DFDE" w:rsidR="006452F5" w:rsidRPr="005C2BD1" w:rsidRDefault="006452F5" w:rsidP="006452F5">
            <w:pPr>
              <w:spacing w:after="0" w:line="240" w:lineRule="auto"/>
              <w:jc w:val="both"/>
              <w:rPr>
                <w:rFonts w:ascii="Times New Roman" w:eastAsia="Times New Roman" w:hAnsi="Times New Roman" w:cs="Times New Roman"/>
                <w:sz w:val="28"/>
                <w:szCs w:val="28"/>
                <w:lang w:eastAsia="lv-LV"/>
              </w:rPr>
            </w:pPr>
            <w:r w:rsidRPr="005C2BD1">
              <w:rPr>
                <w:rFonts w:ascii="Times New Roman" w:eastAsia="Times New Roman" w:hAnsi="Times New Roman" w:cs="Times New Roman"/>
                <w:sz w:val="28"/>
                <w:szCs w:val="28"/>
                <w:lang w:eastAsia="lv-LV"/>
              </w:rPr>
              <w:t xml:space="preserve">3. Nozaru valsts pētījumu programmas (2020.gadā – 436 460 </w:t>
            </w:r>
            <w:r w:rsidRPr="005C2BD1">
              <w:rPr>
                <w:rFonts w:ascii="Times New Roman" w:eastAsia="Times New Roman" w:hAnsi="Times New Roman" w:cs="Times New Roman"/>
                <w:i/>
                <w:sz w:val="28"/>
                <w:szCs w:val="28"/>
                <w:lang w:eastAsia="lv-LV"/>
              </w:rPr>
              <w:t>euro</w:t>
            </w:r>
            <w:r w:rsidRPr="005C2BD1">
              <w:rPr>
                <w:rFonts w:ascii="Times New Roman" w:eastAsia="Times New Roman" w:hAnsi="Times New Roman" w:cs="Times New Roman"/>
                <w:sz w:val="28"/>
                <w:szCs w:val="28"/>
                <w:lang w:eastAsia="lv-LV"/>
              </w:rPr>
              <w:t xml:space="preserve">, 2021.gadā – 436 460 </w:t>
            </w:r>
            <w:r w:rsidRPr="005C2BD1">
              <w:rPr>
                <w:rFonts w:ascii="Times New Roman" w:eastAsia="Times New Roman" w:hAnsi="Times New Roman" w:cs="Times New Roman"/>
                <w:i/>
                <w:sz w:val="28"/>
                <w:szCs w:val="28"/>
                <w:lang w:eastAsia="lv-LV"/>
              </w:rPr>
              <w:t>euro</w:t>
            </w:r>
            <w:r w:rsidRPr="005C2BD1">
              <w:rPr>
                <w:rFonts w:ascii="Times New Roman" w:eastAsia="Times New Roman" w:hAnsi="Times New Roman" w:cs="Times New Roman"/>
                <w:sz w:val="28"/>
                <w:szCs w:val="28"/>
                <w:lang w:eastAsia="lv-LV"/>
              </w:rPr>
              <w:t xml:space="preserve">, 2022.gadā – 436 460 </w:t>
            </w:r>
            <w:r w:rsidRPr="005C2BD1">
              <w:rPr>
                <w:rFonts w:ascii="Times New Roman" w:eastAsia="Times New Roman" w:hAnsi="Times New Roman" w:cs="Times New Roman"/>
                <w:i/>
                <w:sz w:val="28"/>
                <w:szCs w:val="28"/>
                <w:lang w:eastAsia="lv-LV"/>
              </w:rPr>
              <w:t>euro</w:t>
            </w:r>
            <w:r w:rsidRPr="005C2BD1">
              <w:rPr>
                <w:rFonts w:ascii="Times New Roman" w:eastAsia="Times New Roman" w:hAnsi="Times New Roman" w:cs="Times New Roman"/>
                <w:sz w:val="28"/>
                <w:szCs w:val="28"/>
                <w:lang w:eastAsia="lv-LV"/>
              </w:rPr>
              <w:t>).</w:t>
            </w:r>
          </w:p>
          <w:p w14:paraId="6648529A" w14:textId="466D6C39" w:rsidR="00AE0AEB" w:rsidRPr="005C2BD1" w:rsidRDefault="00AE0AEB" w:rsidP="006452F5">
            <w:pPr>
              <w:spacing w:after="0" w:line="240" w:lineRule="auto"/>
              <w:jc w:val="both"/>
              <w:rPr>
                <w:rFonts w:ascii="Times New Roman" w:eastAsia="Times New Roman" w:hAnsi="Times New Roman" w:cs="Times New Roman"/>
                <w:sz w:val="28"/>
                <w:szCs w:val="28"/>
                <w:lang w:eastAsia="lv-LV"/>
              </w:rPr>
            </w:pPr>
            <w:r w:rsidRPr="005C2BD1">
              <w:rPr>
                <w:rFonts w:ascii="Times New Roman" w:eastAsia="Times New Roman" w:hAnsi="Times New Roman" w:cs="Times New Roman"/>
                <w:sz w:val="28"/>
                <w:szCs w:val="28"/>
                <w:lang w:eastAsia="lv-LV"/>
              </w:rPr>
              <w:t>Līdz ar to, ņemot vērā iepriekš minētos kompensējošos pasākumus (likumprojektā „Par valsts budžetu 2020.gadam” un likumprojektā „Par vidēja termiņa budžeta ietvaru 2020., 2021. un 2022.gadam”</w:t>
            </w:r>
            <w:r w:rsidR="00C53C33" w:rsidRPr="005C2BD1">
              <w:rPr>
                <w:rFonts w:ascii="Times New Roman" w:eastAsia="Times New Roman" w:hAnsi="Times New Roman" w:cs="Times New Roman"/>
                <w:sz w:val="28"/>
                <w:szCs w:val="28"/>
                <w:lang w:eastAsia="lv-LV"/>
              </w:rPr>
              <w:t xml:space="preserve"> iekļautos, </w:t>
            </w:r>
            <w:r w:rsidRPr="005C2BD1">
              <w:rPr>
                <w:rFonts w:ascii="Times New Roman" w:eastAsia="Times New Roman" w:hAnsi="Times New Roman" w:cs="Times New Roman"/>
                <w:sz w:val="28"/>
                <w:szCs w:val="28"/>
                <w:lang w:eastAsia="lv-LV"/>
              </w:rPr>
              <w:t>2019.gada 17.septembra Ministru kabineta sēdē atbalstīt</w:t>
            </w:r>
            <w:r w:rsidR="00C53C33" w:rsidRPr="005C2BD1">
              <w:rPr>
                <w:rFonts w:ascii="Times New Roman" w:eastAsia="Times New Roman" w:hAnsi="Times New Roman" w:cs="Times New Roman"/>
                <w:sz w:val="28"/>
                <w:szCs w:val="28"/>
                <w:lang w:eastAsia="lv-LV"/>
              </w:rPr>
              <w:t>os</w:t>
            </w:r>
            <w:r w:rsidRPr="005C2BD1">
              <w:rPr>
                <w:rFonts w:ascii="Times New Roman" w:eastAsia="Times New Roman" w:hAnsi="Times New Roman" w:cs="Times New Roman"/>
                <w:sz w:val="28"/>
                <w:szCs w:val="28"/>
                <w:lang w:eastAsia="lv-LV"/>
              </w:rPr>
              <w:t xml:space="preserve"> prioritār</w:t>
            </w:r>
            <w:r w:rsidR="00C53C33" w:rsidRPr="005C2BD1">
              <w:rPr>
                <w:rFonts w:ascii="Times New Roman" w:eastAsia="Times New Roman" w:hAnsi="Times New Roman" w:cs="Times New Roman"/>
                <w:sz w:val="28"/>
                <w:szCs w:val="28"/>
                <w:lang w:eastAsia="lv-LV"/>
              </w:rPr>
              <w:t>os pasākumus</w:t>
            </w:r>
            <w:r w:rsidRPr="005C2BD1">
              <w:rPr>
                <w:rFonts w:ascii="Times New Roman" w:eastAsia="Times New Roman" w:hAnsi="Times New Roman" w:cs="Times New Roman"/>
                <w:sz w:val="28"/>
                <w:szCs w:val="28"/>
                <w:lang w:eastAsia="lv-LV"/>
              </w:rPr>
              <w:t>),</w:t>
            </w:r>
            <w:r w:rsidR="00C53C33" w:rsidRPr="005C2BD1">
              <w:rPr>
                <w:rFonts w:ascii="Times New Roman" w:eastAsia="Times New Roman" w:hAnsi="Times New Roman" w:cs="Times New Roman"/>
                <w:sz w:val="28"/>
                <w:szCs w:val="28"/>
                <w:lang w:eastAsia="lv-LV"/>
              </w:rPr>
              <w:t xml:space="preserve"> precizētā finansiālā ietekme ir 0 un</w:t>
            </w:r>
            <w:r w:rsidRPr="005C2BD1">
              <w:rPr>
                <w:rFonts w:ascii="Times New Roman" w:eastAsia="Times New Roman" w:hAnsi="Times New Roman" w:cs="Times New Roman"/>
                <w:sz w:val="28"/>
                <w:szCs w:val="28"/>
                <w:lang w:eastAsia="lv-LV"/>
              </w:rPr>
              <w:t xml:space="preserve"> likumprojekts tiks īstenots Izglītības un zinātnes ministrijai piešķirto līdzekļu ietvaros.</w:t>
            </w:r>
          </w:p>
          <w:p w14:paraId="6BC06666" w14:textId="74D9D618" w:rsidR="00313064" w:rsidRPr="005C2BD1" w:rsidRDefault="002C397C" w:rsidP="00313064">
            <w:pPr>
              <w:spacing w:after="0" w:line="240" w:lineRule="auto"/>
              <w:jc w:val="both"/>
              <w:rPr>
                <w:rFonts w:ascii="Times New Roman" w:eastAsia="Times New Roman" w:hAnsi="Times New Roman" w:cs="Times New Roman"/>
                <w:sz w:val="28"/>
                <w:szCs w:val="28"/>
                <w:lang w:eastAsia="lv-LV"/>
              </w:rPr>
            </w:pPr>
            <w:r w:rsidRPr="005C2BD1">
              <w:rPr>
                <w:rFonts w:ascii="Times New Roman" w:eastAsiaTheme="minorEastAsia" w:hAnsi="Times New Roman" w:cs="Times New Roman"/>
                <w:sz w:val="28"/>
                <w:szCs w:val="28"/>
              </w:rPr>
              <w:t>P</w:t>
            </w:r>
            <w:r w:rsidR="00313064" w:rsidRPr="005C2BD1">
              <w:rPr>
                <w:rFonts w:ascii="Times New Roman" w:eastAsiaTheme="minorEastAsia" w:hAnsi="Times New Roman" w:cs="Times New Roman"/>
                <w:sz w:val="28"/>
                <w:szCs w:val="28"/>
              </w:rPr>
              <w:t xml:space="preserve">adomes </w:t>
            </w:r>
            <w:r w:rsidR="00313064" w:rsidRPr="005C2BD1">
              <w:rPr>
                <w:rFonts w:ascii="Times New Roman" w:eastAsia="Times New Roman" w:hAnsi="Times New Roman" w:cs="Times New Roman"/>
                <w:sz w:val="28"/>
                <w:szCs w:val="28"/>
                <w:lang w:eastAsia="lv-LV"/>
              </w:rPr>
              <w:t xml:space="preserve">budžetu veido valsts budžeta dotācija no vispārējiem ieņēmumiem, pašu ieņēmumi, ziedojumi un dāvinājumi, ārvalstu finanšu palīdzība. </w:t>
            </w:r>
          </w:p>
          <w:p w14:paraId="4F2543C6" w14:textId="474D3F96" w:rsidR="00313064" w:rsidRPr="005C2BD1" w:rsidRDefault="00BE39DB" w:rsidP="00313064">
            <w:pPr>
              <w:spacing w:after="0" w:line="240" w:lineRule="auto"/>
              <w:jc w:val="both"/>
              <w:rPr>
                <w:rFonts w:ascii="Times New Roman" w:eastAsiaTheme="minorEastAsia" w:hAnsi="Times New Roman" w:cs="Times New Roman"/>
                <w:sz w:val="28"/>
                <w:szCs w:val="28"/>
              </w:rPr>
            </w:pPr>
            <w:r w:rsidRPr="005C2BD1">
              <w:rPr>
                <w:rFonts w:ascii="Times New Roman" w:eastAsiaTheme="minorEastAsia" w:hAnsi="Times New Roman" w:cs="Times New Roman"/>
                <w:sz w:val="28"/>
                <w:szCs w:val="28"/>
              </w:rPr>
              <w:t>P</w:t>
            </w:r>
            <w:r w:rsidR="00313064" w:rsidRPr="005C2BD1">
              <w:rPr>
                <w:rFonts w:ascii="Times New Roman" w:eastAsiaTheme="minorEastAsia" w:hAnsi="Times New Roman" w:cs="Times New Roman"/>
                <w:sz w:val="28"/>
                <w:szCs w:val="28"/>
              </w:rPr>
              <w:t>adomes indikatīvi plānotais budžets un amata vietu skaits, faktiski pārdalāmais finansējuma apjoms un amata vietu skaits tiks precizēts</w:t>
            </w:r>
            <w:r w:rsidR="00740694" w:rsidRPr="005C2BD1">
              <w:rPr>
                <w:rFonts w:ascii="Times New Roman" w:eastAsiaTheme="minorEastAsia" w:hAnsi="Times New Roman" w:cs="Times New Roman"/>
                <w:sz w:val="28"/>
                <w:szCs w:val="28"/>
              </w:rPr>
              <w:t>,</w:t>
            </w:r>
            <w:r w:rsidR="00313064" w:rsidRPr="005C2BD1">
              <w:rPr>
                <w:rFonts w:ascii="Times New Roman" w:eastAsiaTheme="minorEastAsia" w:hAnsi="Times New Roman" w:cs="Times New Roman"/>
                <w:sz w:val="28"/>
                <w:szCs w:val="28"/>
              </w:rPr>
              <w:t xml:space="preserve"> sagatavojot normatīvos aktus par </w:t>
            </w:r>
            <w:r w:rsidRPr="005C2BD1">
              <w:rPr>
                <w:rFonts w:ascii="Times New Roman" w:eastAsia="Times New Roman" w:hAnsi="Times New Roman" w:cs="Times New Roman"/>
                <w:sz w:val="28"/>
                <w:szCs w:val="28"/>
                <w:lang w:eastAsia="lv-LV"/>
              </w:rPr>
              <w:t>tiešas pārvaldes iestādes – padomes izveidi</w:t>
            </w:r>
            <w:r w:rsidR="00D311F2" w:rsidRPr="005C2BD1">
              <w:rPr>
                <w:rFonts w:ascii="Times New Roman" w:eastAsiaTheme="minorEastAsia" w:hAnsi="Times New Roman" w:cs="Times New Roman"/>
                <w:sz w:val="28"/>
                <w:szCs w:val="28"/>
              </w:rPr>
              <w:t xml:space="preserve"> (rīkojumā par iestāžu reorganizāciju), tai skaitā ņemot vērā visas līdz reorganizācijas brīdim veiktās izmaiņas 2020.gada budžetā, (tai skaitā, gan  likumprojekta  „Par valsts budžetu 2020.gadam” sagatavošanas procesā  piešķirto finansējumu prioritārajiem pasākumiem, gan veiktās izmaiņas budžeta likumprojekta izskatīšanā otrajā lasījumā (ja tādas būs), gan citas normatīvajos aktos noteiktajā kārtībā veiktās pārdales).</w:t>
            </w:r>
          </w:p>
          <w:p w14:paraId="704F1DFD" w14:textId="1CD49F18" w:rsidR="00E5323B" w:rsidRPr="005C2BD1" w:rsidRDefault="00BE39DB" w:rsidP="00EF5AA0">
            <w:pPr>
              <w:spacing w:after="0" w:line="240" w:lineRule="auto"/>
              <w:jc w:val="both"/>
              <w:rPr>
                <w:rFonts w:ascii="Times New Roman" w:eastAsia="Times New Roman" w:hAnsi="Times New Roman" w:cs="Times New Roman"/>
                <w:sz w:val="28"/>
                <w:szCs w:val="28"/>
                <w:lang w:eastAsia="lv-LV"/>
              </w:rPr>
            </w:pPr>
            <w:r w:rsidRPr="005C2BD1">
              <w:rPr>
                <w:rFonts w:ascii="Times New Roman" w:eastAsiaTheme="minorEastAsia" w:hAnsi="Times New Roman" w:cs="Times New Roman"/>
                <w:sz w:val="28"/>
                <w:szCs w:val="28"/>
              </w:rPr>
              <w:t>P</w:t>
            </w:r>
            <w:r w:rsidR="003E77E6" w:rsidRPr="005C2BD1">
              <w:rPr>
                <w:rFonts w:ascii="Times New Roman" w:eastAsiaTheme="minorEastAsia" w:hAnsi="Times New Roman" w:cs="Times New Roman"/>
                <w:sz w:val="28"/>
                <w:szCs w:val="28"/>
              </w:rPr>
              <w:t>adomes</w:t>
            </w:r>
            <w:r w:rsidR="003E77E6" w:rsidRPr="005C2BD1">
              <w:rPr>
                <w:rFonts w:ascii="Times New Roman" w:eastAsia="Times New Roman" w:hAnsi="Times New Roman" w:cs="Times New Roman"/>
                <w:sz w:val="28"/>
                <w:szCs w:val="28"/>
                <w:lang w:eastAsia="lv-LV"/>
              </w:rPr>
              <w:t xml:space="preserve"> administratīvās atbalsta funkcijas, piemēram, personālvadība, grāmatvedība, iepirkumi, audits plānots nodrošināt sadarbībā ar ministrijas </w:t>
            </w:r>
            <w:r w:rsidR="003E77E6" w:rsidRPr="005C2BD1">
              <w:rPr>
                <w:rFonts w:ascii="Times New Roman" w:eastAsia="Times New Roman" w:hAnsi="Times New Roman" w:cs="Times New Roman"/>
                <w:sz w:val="28"/>
                <w:szCs w:val="28"/>
                <w:lang w:eastAsia="lv-LV"/>
              </w:rPr>
              <w:lastRenderedPageBreak/>
              <w:t>esošiem un plānotiem centralizācijas risinājumiem. Administratīvās funkcijas nodrošināšanai finansējums plānots arī zinātnes programmu un piesaistīto projektu ietvaros.</w:t>
            </w:r>
          </w:p>
        </w:tc>
      </w:tr>
      <w:tr w:rsidR="003A4DBA" w:rsidRPr="00765444" w14:paraId="6041B254" w14:textId="77777777" w:rsidTr="003A4DBA">
        <w:trPr>
          <w:tblCellSpacing w:w="15" w:type="dxa"/>
        </w:trPr>
        <w:tc>
          <w:tcPr>
            <w:tcW w:w="536" w:type="pct"/>
            <w:tcBorders>
              <w:top w:val="single" w:sz="4" w:space="0" w:color="auto"/>
              <w:left w:val="single" w:sz="4" w:space="0" w:color="auto"/>
              <w:bottom w:val="single" w:sz="4" w:space="0" w:color="auto"/>
              <w:right w:val="single" w:sz="4" w:space="0" w:color="auto"/>
            </w:tcBorders>
            <w:hideMark/>
          </w:tcPr>
          <w:p w14:paraId="451DADEB" w14:textId="77777777"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lastRenderedPageBreak/>
              <w:t>6.1. detalizēts ieņēmumu aprēķins</w:t>
            </w:r>
          </w:p>
        </w:tc>
        <w:tc>
          <w:tcPr>
            <w:tcW w:w="4420" w:type="pct"/>
            <w:gridSpan w:val="7"/>
            <w:vMerge/>
            <w:tcBorders>
              <w:top w:val="single" w:sz="4" w:space="0" w:color="auto"/>
              <w:left w:val="single" w:sz="4" w:space="0" w:color="auto"/>
              <w:bottom w:val="single" w:sz="4" w:space="0" w:color="auto"/>
              <w:right w:val="single" w:sz="4" w:space="0" w:color="auto"/>
            </w:tcBorders>
            <w:vAlign w:val="center"/>
            <w:hideMark/>
          </w:tcPr>
          <w:p w14:paraId="1EA5F8AC" w14:textId="77777777" w:rsidR="00E5323B" w:rsidRPr="00BE39DB" w:rsidRDefault="00E5323B" w:rsidP="00E5323B">
            <w:pPr>
              <w:spacing w:after="0" w:line="240" w:lineRule="auto"/>
              <w:rPr>
                <w:rFonts w:ascii="Times New Roman" w:eastAsia="Times New Roman" w:hAnsi="Times New Roman" w:cs="Times New Roman"/>
                <w:iCs/>
                <w:color w:val="000000" w:themeColor="text1"/>
                <w:sz w:val="28"/>
                <w:szCs w:val="28"/>
                <w:lang w:eastAsia="lv-LV"/>
              </w:rPr>
            </w:pPr>
          </w:p>
        </w:tc>
      </w:tr>
      <w:tr w:rsidR="003A4DBA" w:rsidRPr="00765444" w14:paraId="58069D00" w14:textId="77777777" w:rsidTr="003A4DBA">
        <w:trPr>
          <w:tblCellSpacing w:w="15" w:type="dxa"/>
        </w:trPr>
        <w:tc>
          <w:tcPr>
            <w:tcW w:w="536" w:type="pct"/>
            <w:tcBorders>
              <w:top w:val="single" w:sz="4" w:space="0" w:color="auto"/>
              <w:left w:val="single" w:sz="4" w:space="0" w:color="auto"/>
              <w:bottom w:val="single" w:sz="4" w:space="0" w:color="auto"/>
              <w:right w:val="single" w:sz="4" w:space="0" w:color="auto"/>
            </w:tcBorders>
            <w:hideMark/>
          </w:tcPr>
          <w:p w14:paraId="5363242B" w14:textId="77777777"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6.2. detalizēts izdevumu aprēķins</w:t>
            </w:r>
          </w:p>
        </w:tc>
        <w:tc>
          <w:tcPr>
            <w:tcW w:w="4420" w:type="pct"/>
            <w:gridSpan w:val="7"/>
            <w:vMerge/>
            <w:tcBorders>
              <w:top w:val="single" w:sz="4" w:space="0" w:color="auto"/>
              <w:left w:val="single" w:sz="4" w:space="0" w:color="auto"/>
              <w:bottom w:val="single" w:sz="4" w:space="0" w:color="auto"/>
              <w:right w:val="single" w:sz="4" w:space="0" w:color="auto"/>
            </w:tcBorders>
            <w:vAlign w:val="center"/>
            <w:hideMark/>
          </w:tcPr>
          <w:p w14:paraId="1D6F75CB" w14:textId="77777777" w:rsidR="00E5323B" w:rsidRPr="00BE39DB" w:rsidRDefault="00E5323B" w:rsidP="00E5323B">
            <w:pPr>
              <w:spacing w:after="0" w:line="240" w:lineRule="auto"/>
              <w:rPr>
                <w:rFonts w:ascii="Times New Roman" w:eastAsia="Times New Roman" w:hAnsi="Times New Roman" w:cs="Times New Roman"/>
                <w:iCs/>
                <w:color w:val="000000" w:themeColor="text1"/>
                <w:sz w:val="28"/>
                <w:szCs w:val="28"/>
                <w:lang w:eastAsia="lv-LV"/>
              </w:rPr>
            </w:pPr>
          </w:p>
        </w:tc>
      </w:tr>
      <w:tr w:rsidR="003A4DBA" w:rsidRPr="00765444" w14:paraId="68A46BFE" w14:textId="77777777" w:rsidTr="003A4DBA">
        <w:trPr>
          <w:tblCellSpacing w:w="15" w:type="dxa"/>
        </w:trPr>
        <w:tc>
          <w:tcPr>
            <w:tcW w:w="536" w:type="pct"/>
            <w:tcBorders>
              <w:top w:val="single" w:sz="4" w:space="0" w:color="auto"/>
              <w:left w:val="single" w:sz="4" w:space="0" w:color="auto"/>
              <w:bottom w:val="single" w:sz="4" w:space="0" w:color="auto"/>
              <w:right w:val="single" w:sz="4" w:space="0" w:color="auto"/>
            </w:tcBorders>
            <w:hideMark/>
          </w:tcPr>
          <w:p w14:paraId="10C1E1F1" w14:textId="77777777"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7. Amata vietu skaita izmaiņas</w:t>
            </w:r>
          </w:p>
        </w:tc>
        <w:tc>
          <w:tcPr>
            <w:tcW w:w="4420" w:type="pct"/>
            <w:gridSpan w:val="7"/>
            <w:tcBorders>
              <w:top w:val="single" w:sz="4" w:space="0" w:color="auto"/>
              <w:left w:val="single" w:sz="4" w:space="0" w:color="auto"/>
              <w:bottom w:val="single" w:sz="4" w:space="0" w:color="auto"/>
              <w:right w:val="single" w:sz="4" w:space="0" w:color="auto"/>
            </w:tcBorders>
            <w:hideMark/>
          </w:tcPr>
          <w:p w14:paraId="7905A553" w14:textId="23E82E97" w:rsidR="00E5323B" w:rsidRPr="00BE39DB" w:rsidRDefault="009E7BAC" w:rsidP="00BE39DB">
            <w:pPr>
              <w:spacing w:after="0" w:line="240" w:lineRule="auto"/>
              <w:jc w:val="both"/>
              <w:rPr>
                <w:rFonts w:ascii="Times New Roman" w:eastAsia="Times New Roman" w:hAnsi="Times New Roman" w:cs="Times New Roman"/>
                <w:iCs/>
                <w:color w:val="000000" w:themeColor="text1"/>
                <w:sz w:val="28"/>
                <w:szCs w:val="28"/>
                <w:lang w:eastAsia="lv-LV"/>
              </w:rPr>
            </w:pPr>
            <w:r w:rsidRPr="00BE39DB">
              <w:rPr>
                <w:rFonts w:ascii="Times New Roman" w:eastAsia="Times New Roman" w:hAnsi="Times New Roman" w:cs="Times New Roman"/>
                <w:iCs/>
                <w:color w:val="000000" w:themeColor="text1"/>
                <w:sz w:val="28"/>
                <w:szCs w:val="28"/>
                <w:lang w:eastAsia="lv-LV"/>
              </w:rPr>
              <w:t>Amata vietu skaits Izglītības un zinātnes ministrijas resorā nepalielināsies, tiks veikta amata vietu pārdale resora ietvaros starp iestādēm. Indikatīvo amata vietu skaitu padomē s</w:t>
            </w:r>
            <w:r w:rsidR="00313064" w:rsidRPr="00BE39DB">
              <w:rPr>
                <w:rFonts w:ascii="Times New Roman" w:eastAsia="Times New Roman" w:hAnsi="Times New Roman" w:cs="Times New Roman"/>
                <w:iCs/>
                <w:color w:val="000000" w:themeColor="text1"/>
                <w:sz w:val="28"/>
                <w:szCs w:val="28"/>
                <w:lang w:eastAsia="lv-LV"/>
              </w:rPr>
              <w:t xml:space="preserve">katīt anotācijas </w:t>
            </w:r>
            <w:r w:rsidR="00F314A2" w:rsidRPr="00BE39DB">
              <w:rPr>
                <w:rFonts w:ascii="Times New Roman" w:eastAsia="Times New Roman" w:hAnsi="Times New Roman" w:cs="Times New Roman"/>
                <w:iCs/>
                <w:color w:val="000000" w:themeColor="text1"/>
                <w:sz w:val="28"/>
                <w:szCs w:val="28"/>
                <w:lang w:eastAsia="lv-LV"/>
              </w:rPr>
              <w:t>1.</w:t>
            </w:r>
            <w:r w:rsidR="00313064" w:rsidRPr="00BE39DB">
              <w:rPr>
                <w:rFonts w:ascii="Times New Roman" w:eastAsia="Times New Roman" w:hAnsi="Times New Roman" w:cs="Times New Roman"/>
                <w:iCs/>
                <w:color w:val="000000" w:themeColor="text1"/>
                <w:sz w:val="28"/>
                <w:szCs w:val="28"/>
                <w:lang w:eastAsia="lv-LV"/>
              </w:rPr>
              <w:t xml:space="preserve">pielikumu. </w:t>
            </w:r>
          </w:p>
        </w:tc>
      </w:tr>
      <w:tr w:rsidR="003A4DBA" w:rsidRPr="00765444" w14:paraId="120E2110" w14:textId="77777777" w:rsidTr="003A4DBA">
        <w:trPr>
          <w:tblCellSpacing w:w="15" w:type="dxa"/>
        </w:trPr>
        <w:tc>
          <w:tcPr>
            <w:tcW w:w="536" w:type="pct"/>
            <w:tcBorders>
              <w:top w:val="single" w:sz="4" w:space="0" w:color="auto"/>
              <w:left w:val="single" w:sz="4" w:space="0" w:color="auto"/>
              <w:bottom w:val="single" w:sz="4" w:space="0" w:color="auto"/>
              <w:right w:val="single" w:sz="4" w:space="0" w:color="auto"/>
            </w:tcBorders>
            <w:hideMark/>
          </w:tcPr>
          <w:p w14:paraId="06CFDF72" w14:textId="77777777"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8. Cita informācija</w:t>
            </w:r>
          </w:p>
        </w:tc>
        <w:tc>
          <w:tcPr>
            <w:tcW w:w="4420" w:type="pct"/>
            <w:gridSpan w:val="7"/>
            <w:tcBorders>
              <w:top w:val="single" w:sz="4" w:space="0" w:color="auto"/>
              <w:left w:val="single" w:sz="4" w:space="0" w:color="auto"/>
              <w:bottom w:val="single" w:sz="4" w:space="0" w:color="auto"/>
              <w:right w:val="single" w:sz="4" w:space="0" w:color="auto"/>
            </w:tcBorders>
            <w:hideMark/>
          </w:tcPr>
          <w:p w14:paraId="5DEC6298" w14:textId="49F8A9EB" w:rsidR="00E5323B" w:rsidRPr="00BE39DB" w:rsidRDefault="00BE39DB" w:rsidP="00DB3DA1">
            <w:pPr>
              <w:spacing w:after="0" w:line="240" w:lineRule="auto"/>
              <w:jc w:val="both"/>
              <w:rPr>
                <w:rFonts w:ascii="Times New Roman" w:eastAsia="Times New Roman" w:hAnsi="Times New Roman" w:cs="Times New Roman"/>
                <w:iCs/>
                <w:color w:val="000000" w:themeColor="text1"/>
                <w:sz w:val="28"/>
                <w:szCs w:val="28"/>
                <w:lang w:eastAsia="lv-LV"/>
              </w:rPr>
            </w:pPr>
            <w:r w:rsidRPr="00BE39DB">
              <w:rPr>
                <w:rFonts w:ascii="Times New Roman" w:eastAsia="Times New Roman" w:hAnsi="Times New Roman" w:cs="Times New Roman"/>
                <w:iCs/>
                <w:color w:val="000000" w:themeColor="text1"/>
                <w:sz w:val="28"/>
                <w:szCs w:val="28"/>
                <w:lang w:eastAsia="lv-LV"/>
              </w:rPr>
              <w:t>P</w:t>
            </w:r>
            <w:r w:rsidR="000B1AE7" w:rsidRPr="00BE39DB">
              <w:rPr>
                <w:rFonts w:ascii="Times New Roman" w:eastAsia="Times New Roman" w:hAnsi="Times New Roman" w:cs="Times New Roman"/>
                <w:iCs/>
                <w:color w:val="000000" w:themeColor="text1"/>
                <w:sz w:val="28"/>
                <w:szCs w:val="28"/>
                <w:lang w:eastAsia="lv-LV"/>
              </w:rPr>
              <w:t>adomes</w:t>
            </w:r>
            <w:r w:rsidRPr="00BE39DB">
              <w:rPr>
                <w:rFonts w:ascii="Times New Roman" w:eastAsia="Times New Roman" w:hAnsi="Times New Roman" w:cs="Times New Roman"/>
                <w:iCs/>
                <w:color w:val="000000" w:themeColor="text1"/>
                <w:sz w:val="28"/>
                <w:szCs w:val="28"/>
                <w:lang w:eastAsia="lv-LV"/>
              </w:rPr>
              <w:t xml:space="preserve"> kā tiešās pārvaldes iestādes</w:t>
            </w:r>
            <w:r w:rsidR="00414A06" w:rsidRPr="00BE39DB">
              <w:rPr>
                <w:rFonts w:ascii="Times New Roman" w:eastAsia="Times New Roman" w:hAnsi="Times New Roman" w:cs="Times New Roman"/>
                <w:iCs/>
                <w:color w:val="000000" w:themeColor="text1"/>
                <w:sz w:val="28"/>
                <w:szCs w:val="28"/>
                <w:lang w:eastAsia="lv-LV"/>
              </w:rPr>
              <w:t xml:space="preserve"> izveide</w:t>
            </w:r>
            <w:r w:rsidRPr="00BE39DB">
              <w:rPr>
                <w:rFonts w:ascii="Times New Roman" w:eastAsia="Times New Roman" w:hAnsi="Times New Roman" w:cs="Times New Roman"/>
                <w:iCs/>
                <w:color w:val="000000" w:themeColor="text1"/>
                <w:sz w:val="28"/>
                <w:szCs w:val="28"/>
                <w:lang w:eastAsia="lv-LV"/>
              </w:rPr>
              <w:t>s</w:t>
            </w:r>
            <w:r w:rsidR="00414A06" w:rsidRPr="00BE39DB">
              <w:rPr>
                <w:rFonts w:ascii="Times New Roman" w:eastAsia="Times New Roman" w:hAnsi="Times New Roman" w:cs="Times New Roman"/>
                <w:iCs/>
                <w:color w:val="000000" w:themeColor="text1"/>
                <w:sz w:val="28"/>
                <w:szCs w:val="28"/>
                <w:lang w:eastAsia="lv-LV"/>
              </w:rPr>
              <w:t xml:space="preserve"> priekšnosacījums ES</w:t>
            </w:r>
            <w:r w:rsidR="000B1AE7" w:rsidRPr="00BE39DB">
              <w:rPr>
                <w:rFonts w:ascii="Times New Roman" w:eastAsia="Times New Roman" w:hAnsi="Times New Roman" w:cs="Times New Roman"/>
                <w:iCs/>
                <w:color w:val="000000" w:themeColor="text1"/>
                <w:sz w:val="28"/>
                <w:szCs w:val="28"/>
                <w:lang w:eastAsia="lv-LV"/>
              </w:rPr>
              <w:t xml:space="preserve"> f</w:t>
            </w:r>
            <w:r w:rsidR="00414A06" w:rsidRPr="00BE39DB">
              <w:rPr>
                <w:rFonts w:ascii="Times New Roman" w:eastAsia="Times New Roman" w:hAnsi="Times New Roman" w:cs="Times New Roman"/>
                <w:iCs/>
                <w:color w:val="000000" w:themeColor="text1"/>
                <w:sz w:val="28"/>
                <w:szCs w:val="28"/>
                <w:lang w:eastAsia="lv-LV"/>
              </w:rPr>
              <w:t xml:space="preserve">ondu </w:t>
            </w:r>
            <w:r w:rsidR="00DB3DA1" w:rsidRPr="00BE39DB">
              <w:rPr>
                <w:rFonts w:ascii="Times New Roman" w:eastAsia="Times New Roman" w:hAnsi="Times New Roman" w:cs="Times New Roman"/>
                <w:iCs/>
                <w:color w:val="000000" w:themeColor="text1"/>
                <w:sz w:val="28"/>
                <w:szCs w:val="28"/>
                <w:lang w:eastAsia="lv-LV"/>
              </w:rPr>
              <w:t>un citu</w:t>
            </w:r>
            <w:r w:rsidR="00414A06" w:rsidRPr="00BE39DB">
              <w:rPr>
                <w:rFonts w:ascii="Times New Roman" w:eastAsia="Times New Roman" w:hAnsi="Times New Roman" w:cs="Times New Roman"/>
                <w:iCs/>
                <w:color w:val="000000" w:themeColor="text1"/>
                <w:sz w:val="28"/>
                <w:szCs w:val="28"/>
                <w:lang w:eastAsia="lv-LV"/>
              </w:rPr>
              <w:t xml:space="preserve"> </w:t>
            </w:r>
            <w:r w:rsidR="000B1AE7" w:rsidRPr="00BE39DB">
              <w:rPr>
                <w:rFonts w:ascii="Times New Roman" w:eastAsia="Times New Roman" w:hAnsi="Times New Roman" w:cs="Times New Roman"/>
                <w:iCs/>
                <w:color w:val="000000" w:themeColor="text1"/>
                <w:sz w:val="28"/>
                <w:szCs w:val="28"/>
                <w:lang w:eastAsia="lv-LV"/>
              </w:rPr>
              <w:t>ārvalstu finanšu palīdzības līdzekļu</w:t>
            </w:r>
            <w:r w:rsidR="00414A06" w:rsidRPr="00BE39DB">
              <w:rPr>
                <w:rFonts w:ascii="Times New Roman" w:eastAsia="Times New Roman" w:hAnsi="Times New Roman" w:cs="Times New Roman"/>
                <w:iCs/>
                <w:color w:val="000000" w:themeColor="text1"/>
                <w:sz w:val="28"/>
                <w:szCs w:val="28"/>
                <w:lang w:eastAsia="lv-LV"/>
              </w:rPr>
              <w:t xml:space="preserve"> piesaistei zinātnes jomā jaunajā plānošanas periodā.</w:t>
            </w:r>
          </w:p>
          <w:p w14:paraId="508F4A0B" w14:textId="4B5752E6" w:rsidR="009E7BAC" w:rsidRPr="00BE39DB" w:rsidRDefault="009E7BAC" w:rsidP="00DB3DA1">
            <w:pPr>
              <w:spacing w:after="0" w:line="240" w:lineRule="auto"/>
              <w:jc w:val="both"/>
              <w:rPr>
                <w:rFonts w:ascii="Times New Roman" w:eastAsia="Times New Roman" w:hAnsi="Times New Roman" w:cs="Times New Roman"/>
                <w:i/>
                <w:color w:val="000000" w:themeColor="text1"/>
                <w:sz w:val="28"/>
                <w:szCs w:val="28"/>
                <w:lang w:eastAsia="lv-LV"/>
              </w:rPr>
            </w:pPr>
            <w:r w:rsidRPr="00BE39DB">
              <w:rPr>
                <w:rFonts w:ascii="Times New Roman" w:eastAsia="Times New Roman" w:hAnsi="Times New Roman" w:cs="Times New Roman"/>
                <w:iCs/>
                <w:color w:val="000000" w:themeColor="text1"/>
                <w:sz w:val="28"/>
                <w:szCs w:val="28"/>
                <w:lang w:eastAsia="lv-LV"/>
              </w:rPr>
              <w:t xml:space="preserve"> Likumprojekts sagatavots izpildot </w:t>
            </w:r>
            <w:r w:rsidRPr="00BE39DB">
              <w:rPr>
                <w:rFonts w:ascii="Times New Roman" w:eastAsia="Times New Roman" w:hAnsi="Times New Roman" w:cs="Times New Roman"/>
                <w:i/>
                <w:color w:val="000000" w:themeColor="text1"/>
                <w:sz w:val="28"/>
                <w:szCs w:val="28"/>
                <w:lang w:eastAsia="lv-LV"/>
              </w:rPr>
              <w:t>2019.gada 20.augusta Ministru kabineta sēdē doto uzdevumu (MK sēdes protokols Nr.</w:t>
            </w:r>
            <w:r w:rsidR="006452F5" w:rsidRPr="00BE39DB">
              <w:rPr>
                <w:rFonts w:ascii="Times New Roman" w:eastAsia="Times New Roman" w:hAnsi="Times New Roman" w:cs="Times New Roman"/>
                <w:i/>
                <w:color w:val="000000" w:themeColor="text1"/>
                <w:sz w:val="28"/>
                <w:szCs w:val="28"/>
                <w:lang w:eastAsia="lv-LV"/>
              </w:rPr>
              <w:t>35</w:t>
            </w:r>
            <w:r w:rsidRPr="00BE39DB">
              <w:rPr>
                <w:rFonts w:ascii="Times New Roman" w:eastAsia="Times New Roman" w:hAnsi="Times New Roman" w:cs="Times New Roman"/>
                <w:i/>
                <w:color w:val="000000" w:themeColor="text1"/>
                <w:sz w:val="28"/>
                <w:szCs w:val="28"/>
                <w:lang w:eastAsia="lv-LV"/>
              </w:rPr>
              <w:t xml:space="preserve"> 26.§ </w:t>
            </w:r>
            <w:r w:rsidR="006452F5" w:rsidRPr="00BE39DB">
              <w:rPr>
                <w:rFonts w:ascii="Times New Roman" w:eastAsia="Times New Roman" w:hAnsi="Times New Roman" w:cs="Times New Roman"/>
                <w:i/>
                <w:color w:val="000000" w:themeColor="text1"/>
                <w:sz w:val="28"/>
                <w:szCs w:val="28"/>
                <w:lang w:eastAsia="lv-LV"/>
              </w:rPr>
              <w:t>48</w:t>
            </w:r>
            <w:r w:rsidRPr="00BE39DB">
              <w:rPr>
                <w:rFonts w:ascii="Times New Roman" w:eastAsia="Times New Roman" w:hAnsi="Times New Roman" w:cs="Times New Roman"/>
                <w:i/>
                <w:color w:val="000000" w:themeColor="text1"/>
                <w:sz w:val="28"/>
                <w:szCs w:val="28"/>
                <w:lang w:eastAsia="lv-LV"/>
              </w:rPr>
              <w:t>.punkts)</w:t>
            </w:r>
            <w:r w:rsidR="006452F5" w:rsidRPr="00BE39DB">
              <w:rPr>
                <w:rFonts w:ascii="Times New Roman" w:eastAsia="Times New Roman" w:hAnsi="Times New Roman" w:cs="Times New Roman"/>
                <w:i/>
                <w:color w:val="000000" w:themeColor="text1"/>
                <w:sz w:val="28"/>
                <w:szCs w:val="28"/>
                <w:lang w:eastAsia="lv-LV"/>
              </w:rPr>
              <w:t xml:space="preserve"> izskatot Informatīvo ziņojumu "Par valsts budžeta izdevumu pārskatīšanas rezultātiem un priekšlikumi par šo rezultātu izmantošanu likumprojekta "Par vidēja termiņa budžeta ietvaru 2020., 2021. un 2022.gadam" un likumprojekta "Par valsts budžetu 2020.gadam" izstrādes procesā":</w:t>
            </w:r>
          </w:p>
          <w:p w14:paraId="6FBBC8AA" w14:textId="59306DF6" w:rsidR="009E7BAC" w:rsidRPr="00BE39DB" w:rsidRDefault="006452F5" w:rsidP="00DB3DA1">
            <w:pPr>
              <w:spacing w:after="0" w:line="240" w:lineRule="auto"/>
              <w:jc w:val="both"/>
              <w:rPr>
                <w:rFonts w:ascii="Times New Roman" w:eastAsia="Times New Roman" w:hAnsi="Times New Roman" w:cs="Times New Roman"/>
                <w:iCs/>
                <w:color w:val="000000" w:themeColor="text1"/>
                <w:sz w:val="28"/>
                <w:szCs w:val="28"/>
                <w:lang w:eastAsia="lv-LV"/>
              </w:rPr>
            </w:pPr>
            <w:r w:rsidRPr="00BE39DB">
              <w:rPr>
                <w:rFonts w:ascii="Times New Roman" w:eastAsia="Times New Roman" w:hAnsi="Times New Roman" w:cs="Times New Roman"/>
                <w:iCs/>
                <w:color w:val="000000" w:themeColor="text1"/>
                <w:sz w:val="28"/>
                <w:szCs w:val="28"/>
                <w:lang w:eastAsia="lv-LV"/>
              </w:rPr>
              <w:t>48. Ministrijām pārskatīt padotībā esošās mazās un vidējā lieluma iestādes un to veiktās funkcijas, lai optimizētu un efektivizētu institucionālās pārvaldības modeli, un līdz 2020.gada 19.maijam iesniegt attiecīgus priekšlikumus Finanšu ministrijā.</w:t>
            </w:r>
          </w:p>
        </w:tc>
      </w:tr>
    </w:tbl>
    <w:p w14:paraId="43172DAA" w14:textId="4FE4526C"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 xml:space="preserve">  </w:t>
      </w:r>
    </w:p>
    <w:tbl>
      <w:tblPr>
        <w:tblW w:w="539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2100"/>
        <w:gridCol w:w="7104"/>
      </w:tblGrid>
      <w:tr w:rsidR="008E57C0" w:rsidRPr="00765444" w14:paraId="0770BCDE" w14:textId="77777777" w:rsidTr="00765444">
        <w:trPr>
          <w:tblCellSpacing w:w="15" w:type="dxa"/>
        </w:trPr>
        <w:tc>
          <w:tcPr>
            <w:tcW w:w="4969" w:type="pct"/>
            <w:gridSpan w:val="3"/>
            <w:tcBorders>
              <w:top w:val="single" w:sz="4" w:space="0" w:color="auto"/>
              <w:left w:val="single" w:sz="4" w:space="0" w:color="auto"/>
              <w:bottom w:val="single" w:sz="4" w:space="0" w:color="auto"/>
              <w:right w:val="single" w:sz="4" w:space="0" w:color="auto"/>
            </w:tcBorders>
            <w:vAlign w:val="center"/>
            <w:hideMark/>
          </w:tcPr>
          <w:p w14:paraId="6B3FBE34" w14:textId="77777777" w:rsidR="00655F2C" w:rsidRPr="00765444" w:rsidRDefault="00E5323B" w:rsidP="00E5323B">
            <w:pPr>
              <w:spacing w:after="0" w:line="240" w:lineRule="auto"/>
              <w:rPr>
                <w:rFonts w:ascii="Times New Roman" w:eastAsia="Times New Roman" w:hAnsi="Times New Roman" w:cs="Times New Roman"/>
                <w:b/>
                <w:bCs/>
                <w:iCs/>
                <w:color w:val="000000" w:themeColor="text1"/>
                <w:sz w:val="28"/>
                <w:szCs w:val="28"/>
                <w:lang w:eastAsia="lv-LV"/>
              </w:rPr>
            </w:pPr>
            <w:r w:rsidRPr="00765444">
              <w:rPr>
                <w:rFonts w:ascii="Times New Roman" w:eastAsia="Times New Roman" w:hAnsi="Times New Roman" w:cs="Times New Roman"/>
                <w:b/>
                <w:bCs/>
                <w:iCs/>
                <w:color w:val="000000" w:themeColor="text1"/>
                <w:sz w:val="28"/>
                <w:szCs w:val="28"/>
                <w:lang w:eastAsia="lv-LV"/>
              </w:rPr>
              <w:t>IV. Tiesību akta projekta ietekme uz spēkā esošo tiesību normu sistēmu</w:t>
            </w:r>
          </w:p>
        </w:tc>
      </w:tr>
      <w:tr w:rsidR="008E57C0" w:rsidRPr="00765444" w14:paraId="24E70A8A" w14:textId="77777777" w:rsidTr="00765444">
        <w:trPr>
          <w:tblCellSpacing w:w="15" w:type="dxa"/>
        </w:trPr>
        <w:tc>
          <w:tcPr>
            <w:tcW w:w="272" w:type="pct"/>
            <w:tcBorders>
              <w:top w:val="single" w:sz="4" w:space="0" w:color="auto"/>
              <w:left w:val="single" w:sz="4" w:space="0" w:color="auto"/>
              <w:bottom w:val="single" w:sz="4" w:space="0" w:color="auto"/>
              <w:right w:val="single" w:sz="4" w:space="0" w:color="auto"/>
            </w:tcBorders>
            <w:hideMark/>
          </w:tcPr>
          <w:p w14:paraId="0B0A3A63" w14:textId="77777777" w:rsidR="00655F2C"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1.</w:t>
            </w:r>
          </w:p>
        </w:tc>
        <w:tc>
          <w:tcPr>
            <w:tcW w:w="1065" w:type="pct"/>
            <w:tcBorders>
              <w:top w:val="single" w:sz="4" w:space="0" w:color="auto"/>
              <w:left w:val="single" w:sz="4" w:space="0" w:color="auto"/>
              <w:bottom w:val="single" w:sz="4" w:space="0" w:color="auto"/>
              <w:right w:val="single" w:sz="4" w:space="0" w:color="auto"/>
            </w:tcBorders>
            <w:hideMark/>
          </w:tcPr>
          <w:p w14:paraId="226EA21D" w14:textId="77777777"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Saistītie tiesību aktu projekti</w:t>
            </w:r>
          </w:p>
        </w:tc>
        <w:tc>
          <w:tcPr>
            <w:tcW w:w="3602" w:type="pct"/>
            <w:tcBorders>
              <w:top w:val="single" w:sz="4" w:space="0" w:color="auto"/>
              <w:left w:val="single" w:sz="4" w:space="0" w:color="auto"/>
              <w:bottom w:val="single" w:sz="4" w:space="0" w:color="auto"/>
              <w:right w:val="single" w:sz="4" w:space="0" w:color="auto"/>
            </w:tcBorders>
            <w:hideMark/>
          </w:tcPr>
          <w:p w14:paraId="22AD7D74" w14:textId="77777777" w:rsidR="00C10312" w:rsidRPr="00765444" w:rsidRDefault="00C10312" w:rsidP="00C10312">
            <w:pPr>
              <w:pStyle w:val="ListParagraph"/>
              <w:numPr>
                <w:ilvl w:val="0"/>
                <w:numId w:val="9"/>
              </w:numPr>
              <w:spacing w:after="0" w:line="240" w:lineRule="auto"/>
              <w:jc w:val="both"/>
              <w:rPr>
                <w:rFonts w:ascii="Times New Roman" w:eastAsia="Times New Roman" w:hAnsi="Times New Roman" w:cs="Times New Roman"/>
                <w:iCs/>
                <w:sz w:val="28"/>
                <w:szCs w:val="28"/>
                <w:lang w:eastAsia="lv-LV"/>
              </w:rPr>
            </w:pPr>
            <w:r w:rsidRPr="00765444">
              <w:rPr>
                <w:rFonts w:ascii="Times New Roman" w:eastAsia="Times New Roman" w:hAnsi="Times New Roman" w:cs="Times New Roman"/>
                <w:iCs/>
                <w:sz w:val="28"/>
                <w:szCs w:val="28"/>
                <w:lang w:eastAsia="lv-LV"/>
              </w:rPr>
              <w:t>Spēku zaudēs:</w:t>
            </w:r>
          </w:p>
          <w:p w14:paraId="05B35AD3" w14:textId="73D0B596" w:rsidR="00C10312" w:rsidRPr="00765444" w:rsidRDefault="00BE39DB" w:rsidP="00C10312">
            <w:pPr>
              <w:shd w:val="clear" w:color="auto" w:fill="FFFFFF"/>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bCs/>
                <w:sz w:val="28"/>
                <w:szCs w:val="28"/>
                <w:lang w:eastAsia="lv-LV"/>
              </w:rPr>
              <w:t>1</w:t>
            </w:r>
            <w:r w:rsidR="00C10312" w:rsidRPr="00765444">
              <w:rPr>
                <w:rFonts w:ascii="Times New Roman" w:eastAsia="Times New Roman" w:hAnsi="Times New Roman" w:cs="Times New Roman"/>
                <w:bCs/>
                <w:sz w:val="28"/>
                <w:szCs w:val="28"/>
                <w:lang w:eastAsia="lv-LV"/>
              </w:rPr>
              <w:t>) 17.08.2004. MK noteikumi Nr.719</w:t>
            </w:r>
            <w:r w:rsidR="00C10312" w:rsidRPr="00765444">
              <w:rPr>
                <w:rFonts w:ascii="Times New Roman" w:eastAsia="Times New Roman" w:hAnsi="Times New Roman" w:cs="Times New Roman"/>
                <w:sz w:val="28"/>
                <w:szCs w:val="28"/>
                <w:lang w:eastAsia="lv-LV"/>
              </w:rPr>
              <w:t> </w:t>
            </w:r>
            <w:r w:rsidR="00C10312" w:rsidRPr="00765444">
              <w:rPr>
                <w:rFonts w:ascii="Times New Roman" w:eastAsia="Times New Roman" w:hAnsi="Times New Roman" w:cs="Times New Roman"/>
                <w:bCs/>
                <w:sz w:val="28"/>
                <w:szCs w:val="28"/>
                <w:lang w:eastAsia="lv-LV"/>
              </w:rPr>
              <w:t>“Studiju un zinātnes administrācijas nolikums”;</w:t>
            </w:r>
          </w:p>
          <w:p w14:paraId="705355F6" w14:textId="2974F3FF" w:rsidR="00C10312" w:rsidRDefault="00BE39DB" w:rsidP="00C10312">
            <w:pPr>
              <w:shd w:val="clear" w:color="auto" w:fill="FFFFFF"/>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sz w:val="28"/>
                <w:szCs w:val="28"/>
                <w:lang w:eastAsia="lv-LV"/>
              </w:rPr>
              <w:t>2</w:t>
            </w:r>
            <w:r w:rsidR="00C10312" w:rsidRPr="00765444">
              <w:rPr>
                <w:rFonts w:ascii="Times New Roman" w:eastAsia="Times New Roman" w:hAnsi="Times New Roman" w:cs="Times New Roman"/>
                <w:sz w:val="28"/>
                <w:szCs w:val="28"/>
                <w:lang w:eastAsia="lv-LV"/>
              </w:rPr>
              <w:t>) 16.08.2016. MK rīkojums Nr.452 “</w:t>
            </w:r>
            <w:r w:rsidR="00C10312" w:rsidRPr="00765444">
              <w:rPr>
                <w:rFonts w:ascii="Times New Roman" w:eastAsia="Times New Roman" w:hAnsi="Times New Roman" w:cs="Times New Roman"/>
                <w:bCs/>
                <w:sz w:val="28"/>
                <w:szCs w:val="28"/>
                <w:lang w:eastAsia="lv-LV"/>
              </w:rPr>
              <w:t>Par Lat</w:t>
            </w:r>
            <w:r>
              <w:rPr>
                <w:rFonts w:ascii="Times New Roman" w:eastAsia="Times New Roman" w:hAnsi="Times New Roman" w:cs="Times New Roman"/>
                <w:bCs/>
                <w:sz w:val="28"/>
                <w:szCs w:val="28"/>
                <w:lang w:eastAsia="lv-LV"/>
              </w:rPr>
              <w:t>vijas Zinātnes padomes sastāvu”;</w:t>
            </w:r>
          </w:p>
          <w:p w14:paraId="48168AE6" w14:textId="62DCC010" w:rsidR="00BE39DB" w:rsidRPr="00765444" w:rsidRDefault="00BE39DB" w:rsidP="00C10312">
            <w:pPr>
              <w:shd w:val="clear" w:color="auto" w:fill="FFFFFF"/>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 xml:space="preserve">3) 09.05.2006. </w:t>
            </w:r>
            <w:r>
              <w:rPr>
                <w:rFonts w:ascii="Times New Roman" w:eastAsia="Times New Roman" w:hAnsi="Times New Roman" w:cs="Times New Roman"/>
                <w:bCs/>
                <w:color w:val="000000" w:themeColor="text1"/>
                <w:sz w:val="28"/>
                <w:szCs w:val="28"/>
                <w:lang w:eastAsia="lv-LV"/>
              </w:rPr>
              <w:t>MK</w:t>
            </w:r>
            <w:r w:rsidRPr="00765444">
              <w:rPr>
                <w:rFonts w:ascii="Times New Roman" w:eastAsia="Times New Roman" w:hAnsi="Times New Roman" w:cs="Times New Roman"/>
                <w:color w:val="000000" w:themeColor="text1"/>
                <w:sz w:val="28"/>
                <w:szCs w:val="28"/>
                <w:lang w:eastAsia="lv-LV"/>
              </w:rPr>
              <w:t xml:space="preserve"> </w:t>
            </w:r>
            <w:r>
              <w:rPr>
                <w:rFonts w:ascii="Times New Roman" w:eastAsia="Times New Roman" w:hAnsi="Times New Roman" w:cs="Times New Roman"/>
                <w:bCs/>
                <w:color w:val="000000" w:themeColor="text1"/>
                <w:sz w:val="28"/>
                <w:szCs w:val="28"/>
                <w:lang w:eastAsia="lv-LV"/>
              </w:rPr>
              <w:t>noteikumi</w:t>
            </w:r>
            <w:r w:rsidRPr="00765444">
              <w:rPr>
                <w:rFonts w:ascii="Times New Roman" w:eastAsia="Times New Roman" w:hAnsi="Times New Roman" w:cs="Times New Roman"/>
                <w:bCs/>
                <w:color w:val="000000" w:themeColor="text1"/>
                <w:sz w:val="28"/>
                <w:szCs w:val="28"/>
                <w:lang w:eastAsia="lv-LV"/>
              </w:rPr>
              <w:t xml:space="preserve"> Nr.383 “Latvijas Zinātnes padomes nolikums”</w:t>
            </w:r>
            <w:r>
              <w:rPr>
                <w:rFonts w:ascii="Times New Roman" w:eastAsia="Times New Roman" w:hAnsi="Times New Roman" w:cs="Times New Roman"/>
                <w:bCs/>
                <w:color w:val="000000" w:themeColor="text1"/>
                <w:sz w:val="28"/>
                <w:szCs w:val="28"/>
                <w:lang w:eastAsia="lv-LV"/>
              </w:rPr>
              <w:t xml:space="preserve"> ar jauna </w:t>
            </w:r>
            <w:r w:rsidR="001F0EBC">
              <w:rPr>
                <w:rFonts w:ascii="Times New Roman" w:eastAsia="Times New Roman" w:hAnsi="Times New Roman" w:cs="Times New Roman"/>
                <w:bCs/>
                <w:color w:val="000000" w:themeColor="text1"/>
                <w:sz w:val="28"/>
                <w:szCs w:val="28"/>
                <w:lang w:eastAsia="lv-LV"/>
              </w:rPr>
              <w:t xml:space="preserve">padomes </w:t>
            </w:r>
            <w:r>
              <w:rPr>
                <w:rFonts w:ascii="Times New Roman" w:eastAsia="Times New Roman" w:hAnsi="Times New Roman" w:cs="Times New Roman"/>
                <w:bCs/>
                <w:color w:val="000000" w:themeColor="text1"/>
                <w:sz w:val="28"/>
                <w:szCs w:val="28"/>
                <w:lang w:eastAsia="lv-LV"/>
              </w:rPr>
              <w:t>nolikuma apstiprināšanu.</w:t>
            </w:r>
          </w:p>
          <w:p w14:paraId="0A98C632" w14:textId="12DD77F7" w:rsidR="00BE39DB" w:rsidRPr="000C5B0E" w:rsidRDefault="00286346" w:rsidP="000C5B0E">
            <w:pPr>
              <w:pStyle w:val="ListParagraph"/>
              <w:numPr>
                <w:ilvl w:val="0"/>
                <w:numId w:val="9"/>
              </w:numPr>
              <w:spacing w:after="0" w:line="240" w:lineRule="auto"/>
              <w:ind w:left="-39" w:firstLine="399"/>
              <w:rPr>
                <w:rFonts w:ascii="Times New Roman" w:eastAsia="Times New Roman" w:hAnsi="Times New Roman" w:cs="Times New Roman"/>
                <w:iCs/>
                <w:sz w:val="28"/>
                <w:szCs w:val="28"/>
                <w:lang w:eastAsia="lv-LV"/>
              </w:rPr>
            </w:pPr>
            <w:r w:rsidRPr="00765444">
              <w:rPr>
                <w:rFonts w:ascii="Times New Roman" w:eastAsia="Times New Roman" w:hAnsi="Times New Roman" w:cs="Times New Roman"/>
                <w:iCs/>
                <w:sz w:val="28"/>
                <w:szCs w:val="28"/>
                <w:lang w:eastAsia="lv-LV"/>
              </w:rPr>
              <w:t>Jauna regulējuma izstrāde:</w:t>
            </w:r>
            <w:r w:rsidR="00BE39DB">
              <w:rPr>
                <w:rFonts w:ascii="Times New Roman" w:eastAsia="Times New Roman" w:hAnsi="Times New Roman" w:cs="Times New Roman"/>
                <w:iCs/>
                <w:sz w:val="28"/>
                <w:szCs w:val="28"/>
                <w:lang w:eastAsia="lv-LV"/>
              </w:rPr>
              <w:t xml:space="preserve"> </w:t>
            </w:r>
            <w:r w:rsidRPr="00BE39DB">
              <w:rPr>
                <w:rFonts w:ascii="Times New Roman" w:eastAsia="Times New Roman" w:hAnsi="Times New Roman" w:cs="Times New Roman"/>
                <w:sz w:val="28"/>
                <w:szCs w:val="28"/>
                <w:lang w:eastAsia="lv-LV"/>
              </w:rPr>
              <w:t xml:space="preserve">MK noteikumi par </w:t>
            </w:r>
            <w:r w:rsidRPr="00BE39DB">
              <w:rPr>
                <w:rFonts w:ascii="Times New Roman" w:eastAsiaTheme="minorEastAsia" w:hAnsi="Times New Roman" w:cs="Times New Roman"/>
                <w:sz w:val="28"/>
                <w:szCs w:val="28"/>
              </w:rPr>
              <w:t xml:space="preserve">Latvijas </w:t>
            </w:r>
            <w:r w:rsidR="00BE39DB" w:rsidRPr="00BE39DB">
              <w:rPr>
                <w:rFonts w:ascii="Times New Roman" w:eastAsiaTheme="minorEastAsia" w:hAnsi="Times New Roman" w:cs="Times New Roman"/>
                <w:sz w:val="28"/>
                <w:szCs w:val="28"/>
              </w:rPr>
              <w:t xml:space="preserve">Zinātnes </w:t>
            </w:r>
            <w:r w:rsidRPr="00BE39DB">
              <w:rPr>
                <w:rFonts w:ascii="Times New Roman" w:eastAsiaTheme="minorEastAsia" w:hAnsi="Times New Roman" w:cs="Times New Roman"/>
                <w:sz w:val="28"/>
                <w:szCs w:val="28"/>
              </w:rPr>
              <w:t xml:space="preserve">padomes </w:t>
            </w:r>
            <w:r w:rsidR="00BE39DB">
              <w:rPr>
                <w:rFonts w:ascii="Times New Roman" w:eastAsia="Times New Roman" w:hAnsi="Times New Roman" w:cs="Times New Roman"/>
                <w:sz w:val="28"/>
                <w:szCs w:val="28"/>
                <w:lang w:eastAsia="lv-LV"/>
              </w:rPr>
              <w:t>nolikumu.</w:t>
            </w:r>
          </w:p>
          <w:p w14:paraId="7A2C4F49" w14:textId="50A06FAD" w:rsidR="00BE39DB" w:rsidRDefault="00BE39DB" w:rsidP="00BE39DB">
            <w:pPr>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color w:val="000000" w:themeColor="text1"/>
                <w:sz w:val="28"/>
                <w:szCs w:val="28"/>
                <w:lang w:eastAsia="lv-LV"/>
              </w:rPr>
              <w:t xml:space="preserve">     3. </w:t>
            </w:r>
            <w:r w:rsidR="00286346" w:rsidRPr="00765444">
              <w:rPr>
                <w:rFonts w:ascii="Times New Roman" w:eastAsia="Times New Roman" w:hAnsi="Times New Roman" w:cs="Times New Roman"/>
                <w:color w:val="000000" w:themeColor="text1"/>
                <w:sz w:val="28"/>
                <w:szCs w:val="28"/>
                <w:lang w:eastAsia="lv-LV"/>
              </w:rPr>
              <w:t>Grozījumu veikšana:</w:t>
            </w:r>
            <w:r w:rsidRPr="00765444">
              <w:rPr>
                <w:rFonts w:ascii="Times New Roman" w:eastAsia="Times New Roman" w:hAnsi="Times New Roman" w:cs="Times New Roman"/>
                <w:bCs/>
                <w:sz w:val="28"/>
                <w:szCs w:val="28"/>
                <w:lang w:eastAsia="lv-LV"/>
              </w:rPr>
              <w:t xml:space="preserve"> </w:t>
            </w:r>
          </w:p>
          <w:p w14:paraId="6BCB6FA0" w14:textId="77777777" w:rsidR="00BE39DB" w:rsidRDefault="00BE39DB" w:rsidP="00BE39DB">
            <w:pPr>
              <w:spacing w:after="0" w:line="240" w:lineRule="auto"/>
              <w:jc w:val="both"/>
              <w:rPr>
                <w:rFonts w:ascii="Times New Roman" w:eastAsia="Times New Roman" w:hAnsi="Times New Roman" w:cs="Times New Roman"/>
                <w:bCs/>
                <w:color w:val="000000" w:themeColor="text1"/>
                <w:sz w:val="28"/>
                <w:szCs w:val="28"/>
                <w:lang w:eastAsia="lv-LV"/>
              </w:rPr>
            </w:pPr>
            <w:r>
              <w:rPr>
                <w:rFonts w:ascii="Times New Roman" w:eastAsia="Times New Roman" w:hAnsi="Times New Roman" w:cs="Times New Roman"/>
                <w:bCs/>
                <w:sz w:val="28"/>
                <w:szCs w:val="28"/>
                <w:lang w:eastAsia="lv-LV"/>
              </w:rPr>
              <w:t>1</w:t>
            </w:r>
            <w:r w:rsidRPr="00765444">
              <w:rPr>
                <w:rFonts w:ascii="Times New Roman" w:eastAsia="Times New Roman" w:hAnsi="Times New Roman" w:cs="Times New Roman"/>
                <w:bCs/>
                <w:sz w:val="28"/>
                <w:szCs w:val="28"/>
                <w:lang w:eastAsia="lv-LV"/>
              </w:rPr>
              <w:t xml:space="preserve">) </w:t>
            </w:r>
            <w:bookmarkStart w:id="1" w:name="n0"/>
            <w:bookmarkEnd w:id="1"/>
            <w:r w:rsidRPr="00765444">
              <w:rPr>
                <w:rFonts w:ascii="Times New Roman" w:eastAsia="Times New Roman" w:hAnsi="Times New Roman" w:cs="Times New Roman"/>
                <w:color w:val="000000" w:themeColor="text1"/>
                <w:sz w:val="28"/>
                <w:szCs w:val="28"/>
                <w:lang w:eastAsia="lv-LV"/>
              </w:rPr>
              <w:t xml:space="preserve">16.09.2003. </w:t>
            </w:r>
            <w:r w:rsidRPr="00765444">
              <w:rPr>
                <w:rFonts w:ascii="Times New Roman" w:eastAsia="Times New Roman" w:hAnsi="Times New Roman" w:cs="Times New Roman"/>
                <w:bCs/>
                <w:color w:val="000000" w:themeColor="text1"/>
                <w:sz w:val="28"/>
                <w:szCs w:val="28"/>
                <w:lang w:eastAsia="lv-LV"/>
              </w:rPr>
              <w:t>MK noteikumi Nr.528</w:t>
            </w:r>
            <w:r w:rsidRPr="00765444">
              <w:rPr>
                <w:rFonts w:ascii="Times New Roman" w:eastAsia="Times New Roman" w:hAnsi="Times New Roman" w:cs="Times New Roman"/>
                <w:color w:val="000000" w:themeColor="text1"/>
                <w:sz w:val="28"/>
                <w:szCs w:val="28"/>
                <w:lang w:eastAsia="lv-LV"/>
              </w:rPr>
              <w:t xml:space="preserve"> “</w:t>
            </w:r>
            <w:r w:rsidRPr="00765444">
              <w:rPr>
                <w:rFonts w:ascii="Times New Roman" w:eastAsia="Times New Roman" w:hAnsi="Times New Roman" w:cs="Times New Roman"/>
                <w:bCs/>
                <w:color w:val="000000" w:themeColor="text1"/>
                <w:sz w:val="28"/>
                <w:szCs w:val="28"/>
                <w:lang w:eastAsia="lv-LV"/>
              </w:rPr>
              <w:t>Izglītības un zinātnes ministrijas nolikums”</w:t>
            </w:r>
            <w:r>
              <w:rPr>
                <w:rFonts w:ascii="Times New Roman" w:eastAsia="Times New Roman" w:hAnsi="Times New Roman" w:cs="Times New Roman"/>
                <w:bCs/>
                <w:color w:val="000000" w:themeColor="text1"/>
                <w:sz w:val="28"/>
                <w:szCs w:val="28"/>
                <w:lang w:eastAsia="lv-LV"/>
              </w:rPr>
              <w:t xml:space="preserve"> – svītrot administrāciju no ministrijas padotības iestādēm</w:t>
            </w:r>
            <w:r w:rsidRPr="00765444">
              <w:rPr>
                <w:rFonts w:ascii="Times New Roman" w:eastAsia="Times New Roman" w:hAnsi="Times New Roman" w:cs="Times New Roman"/>
                <w:bCs/>
                <w:color w:val="000000" w:themeColor="text1"/>
                <w:sz w:val="28"/>
                <w:szCs w:val="28"/>
                <w:lang w:eastAsia="lv-LV"/>
              </w:rPr>
              <w:t>;</w:t>
            </w:r>
          </w:p>
          <w:p w14:paraId="7ABCBB05" w14:textId="77777777" w:rsidR="00BE39DB" w:rsidRDefault="00BE39DB" w:rsidP="00BE39DB">
            <w:pPr>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color w:val="000000" w:themeColor="text1"/>
                <w:sz w:val="28"/>
                <w:szCs w:val="28"/>
                <w:lang w:eastAsia="lv-LV"/>
              </w:rPr>
              <w:t>2)</w:t>
            </w:r>
            <w:r w:rsidRPr="00765444">
              <w:rPr>
                <w:rFonts w:ascii="Times New Roman" w:eastAsia="Times New Roman" w:hAnsi="Times New Roman" w:cs="Times New Roman"/>
                <w:bCs/>
                <w:color w:val="000000" w:themeColor="text1"/>
                <w:sz w:val="28"/>
                <w:szCs w:val="28"/>
                <w:lang w:eastAsia="lv-LV"/>
              </w:rPr>
              <w:t xml:space="preserve"> 18.12.2012. MK noteikumi Nr.934</w:t>
            </w:r>
            <w:r w:rsidRPr="00765444">
              <w:rPr>
                <w:rFonts w:ascii="Times New Roman" w:eastAsia="Times New Roman" w:hAnsi="Times New Roman" w:cs="Times New Roman"/>
                <w:color w:val="000000" w:themeColor="text1"/>
                <w:sz w:val="28"/>
                <w:szCs w:val="28"/>
                <w:lang w:eastAsia="lv-LV"/>
              </w:rPr>
              <w:t> </w:t>
            </w:r>
            <w:r w:rsidRPr="00765444">
              <w:rPr>
                <w:rFonts w:ascii="Times New Roman" w:eastAsia="Times New Roman" w:hAnsi="Times New Roman" w:cs="Times New Roman"/>
                <w:bCs/>
                <w:color w:val="000000" w:themeColor="text1"/>
                <w:sz w:val="28"/>
                <w:szCs w:val="28"/>
                <w:lang w:eastAsia="lv-LV"/>
              </w:rPr>
              <w:t>“Valsts izglītības attīstības aģentūras nolikums” (svītros zinātnes politikas īstenošanas uzdevumus un papildinās ar studiju/studējošo kreditēšanas uzdevuma īstenošanu);</w:t>
            </w:r>
          </w:p>
          <w:p w14:paraId="05806160" w14:textId="3276C864" w:rsidR="00BE39DB" w:rsidRDefault="00BE39DB" w:rsidP="00BE39DB">
            <w:pPr>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lastRenderedPageBreak/>
              <w:t>3)</w:t>
            </w:r>
            <w:r w:rsidRPr="00765444">
              <w:rPr>
                <w:rFonts w:ascii="Times New Roman" w:eastAsia="Times New Roman" w:hAnsi="Times New Roman" w:cs="Times New Roman"/>
                <w:bCs/>
                <w:sz w:val="28"/>
                <w:szCs w:val="28"/>
                <w:lang w:eastAsia="lv-LV"/>
              </w:rPr>
              <w:t>12.12.2017. MK noteikumi Nr. 725</w:t>
            </w:r>
            <w:r w:rsidRPr="00765444">
              <w:rPr>
                <w:rFonts w:ascii="Times New Roman" w:eastAsia="Times New Roman" w:hAnsi="Times New Roman" w:cs="Times New Roman"/>
                <w:sz w:val="28"/>
                <w:szCs w:val="28"/>
                <w:lang w:eastAsia="lv-LV"/>
              </w:rPr>
              <w:br/>
              <w:t>“</w:t>
            </w:r>
            <w:r w:rsidRPr="00765444">
              <w:rPr>
                <w:rFonts w:ascii="Times New Roman" w:eastAsia="Times New Roman" w:hAnsi="Times New Roman" w:cs="Times New Roman"/>
                <w:bCs/>
                <w:sz w:val="28"/>
                <w:szCs w:val="28"/>
                <w:lang w:eastAsia="lv-LV"/>
              </w:rPr>
              <w:t>Fundamentālo un lietišķo pētījumu projektu izvērtēšanas un finansējuma administrēšanas kārtība”</w:t>
            </w:r>
            <w:r>
              <w:rPr>
                <w:rFonts w:ascii="Times New Roman" w:eastAsia="Times New Roman" w:hAnsi="Times New Roman" w:cs="Times New Roman"/>
                <w:bCs/>
                <w:sz w:val="28"/>
                <w:szCs w:val="28"/>
                <w:lang w:eastAsia="lv-LV"/>
              </w:rPr>
              <w:t xml:space="preserve"> – padome pārņem administrācijas kompetenci</w:t>
            </w:r>
            <w:r w:rsidRPr="00765444">
              <w:rPr>
                <w:rFonts w:ascii="Times New Roman" w:eastAsia="Times New Roman" w:hAnsi="Times New Roman" w:cs="Times New Roman"/>
                <w:bCs/>
                <w:sz w:val="28"/>
                <w:szCs w:val="28"/>
                <w:lang w:eastAsia="lv-LV"/>
              </w:rPr>
              <w:t>;</w:t>
            </w:r>
          </w:p>
          <w:p w14:paraId="5A48D8BD" w14:textId="6A2DD707" w:rsidR="001F0EBC" w:rsidRDefault="00BE39DB" w:rsidP="00D06602">
            <w:pPr>
              <w:spacing w:after="0" w:line="240" w:lineRule="auto"/>
              <w:contextualSpacing/>
              <w:jc w:val="both"/>
              <w:rPr>
                <w:rFonts w:ascii="Times New Roman" w:eastAsia="Times New Roman" w:hAnsi="Times New Roman" w:cs="Times New Roman"/>
                <w:bCs/>
                <w:color w:val="000000" w:themeColor="text1"/>
                <w:sz w:val="28"/>
                <w:szCs w:val="28"/>
                <w:lang w:eastAsia="lv-LV"/>
              </w:rPr>
            </w:pPr>
            <w:r>
              <w:rPr>
                <w:rFonts w:ascii="Times New Roman" w:eastAsia="Times New Roman" w:hAnsi="Times New Roman" w:cs="Times New Roman"/>
                <w:bCs/>
                <w:sz w:val="28"/>
                <w:szCs w:val="28"/>
                <w:lang w:eastAsia="lv-LV"/>
              </w:rPr>
              <w:t xml:space="preserve">3) </w:t>
            </w:r>
            <w:r w:rsidR="00286346" w:rsidRPr="00765444">
              <w:rPr>
                <w:rFonts w:ascii="Times New Roman" w:eastAsia="Times New Roman" w:hAnsi="Times New Roman" w:cs="Times New Roman"/>
                <w:bCs/>
                <w:color w:val="000000" w:themeColor="text1"/>
                <w:sz w:val="28"/>
                <w:szCs w:val="28"/>
                <w:lang w:eastAsia="lv-LV"/>
              </w:rPr>
              <w:t>04.09.2018. MK noteikumi Nr.560</w:t>
            </w:r>
            <w:r w:rsidR="00286346" w:rsidRPr="00765444">
              <w:rPr>
                <w:rFonts w:ascii="Times New Roman" w:eastAsia="Times New Roman" w:hAnsi="Times New Roman" w:cs="Times New Roman"/>
                <w:color w:val="000000" w:themeColor="text1"/>
                <w:sz w:val="28"/>
                <w:szCs w:val="28"/>
                <w:lang w:eastAsia="lv-LV"/>
              </w:rPr>
              <w:t xml:space="preserve"> </w:t>
            </w:r>
            <w:r w:rsidR="00286346" w:rsidRPr="00765444">
              <w:rPr>
                <w:rFonts w:ascii="Times New Roman" w:eastAsia="Times New Roman" w:hAnsi="Times New Roman" w:cs="Times New Roman"/>
                <w:bCs/>
                <w:color w:val="000000" w:themeColor="text1"/>
                <w:sz w:val="28"/>
                <w:szCs w:val="28"/>
                <w:lang w:eastAsia="lv-LV"/>
              </w:rPr>
              <w:t xml:space="preserve">“Valsts pētījumu programmu projektu īstenošanas kārtība” </w:t>
            </w:r>
            <w:r w:rsidR="001F0EBC">
              <w:rPr>
                <w:rFonts w:ascii="Times New Roman" w:eastAsia="Times New Roman" w:hAnsi="Times New Roman" w:cs="Times New Roman"/>
                <w:bCs/>
                <w:color w:val="000000" w:themeColor="text1"/>
                <w:sz w:val="28"/>
                <w:szCs w:val="28"/>
                <w:lang w:eastAsia="lv-LV"/>
              </w:rPr>
              <w:t xml:space="preserve">- </w:t>
            </w:r>
            <w:r w:rsidR="001F0EBC">
              <w:rPr>
                <w:rFonts w:ascii="Times New Roman" w:eastAsia="Times New Roman" w:hAnsi="Times New Roman" w:cs="Times New Roman"/>
                <w:bCs/>
                <w:sz w:val="28"/>
                <w:szCs w:val="28"/>
                <w:lang w:eastAsia="lv-LV"/>
              </w:rPr>
              <w:t>padome pārņem administrācijas kompetenci</w:t>
            </w:r>
            <w:r w:rsidR="001F0EBC">
              <w:rPr>
                <w:rFonts w:ascii="Times New Roman" w:eastAsia="Times New Roman" w:hAnsi="Times New Roman" w:cs="Times New Roman"/>
                <w:bCs/>
                <w:color w:val="000000" w:themeColor="text1"/>
                <w:sz w:val="28"/>
                <w:szCs w:val="28"/>
                <w:lang w:eastAsia="lv-LV"/>
              </w:rPr>
              <w:t>;</w:t>
            </w:r>
          </w:p>
          <w:p w14:paraId="37ADF261" w14:textId="67DB5E58" w:rsidR="00D06602" w:rsidRPr="00765444" w:rsidRDefault="001F0EBC" w:rsidP="00D06602">
            <w:pPr>
              <w:spacing w:after="0" w:line="240" w:lineRule="auto"/>
              <w:contextualSpacing/>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bCs/>
                <w:color w:val="000000" w:themeColor="text1"/>
                <w:sz w:val="28"/>
                <w:szCs w:val="28"/>
                <w:lang w:eastAsia="lv-LV"/>
              </w:rPr>
              <w:t>4</w:t>
            </w:r>
            <w:r w:rsidR="00D06602" w:rsidRPr="00765444">
              <w:rPr>
                <w:rFonts w:ascii="Times New Roman" w:eastAsia="Times New Roman" w:hAnsi="Times New Roman" w:cs="Times New Roman"/>
                <w:bCs/>
                <w:color w:val="000000" w:themeColor="text1"/>
                <w:sz w:val="28"/>
                <w:szCs w:val="28"/>
                <w:lang w:eastAsia="lv-LV"/>
              </w:rPr>
              <w:t xml:space="preserve">) </w:t>
            </w:r>
            <w:r w:rsidR="00286346" w:rsidRPr="00765444">
              <w:rPr>
                <w:rFonts w:ascii="Times New Roman" w:eastAsia="Times New Roman" w:hAnsi="Times New Roman" w:cs="Times New Roman"/>
                <w:bCs/>
                <w:color w:val="000000" w:themeColor="text1"/>
                <w:sz w:val="28"/>
                <w:szCs w:val="28"/>
                <w:lang w:eastAsia="lv-LV"/>
              </w:rPr>
              <w:t>26.05.2015. MK noteikumi Nr.259</w:t>
            </w:r>
            <w:r w:rsidR="00286346" w:rsidRPr="00765444">
              <w:rPr>
                <w:rFonts w:ascii="Times New Roman" w:eastAsia="Times New Roman" w:hAnsi="Times New Roman" w:cs="Times New Roman"/>
                <w:color w:val="000000" w:themeColor="text1"/>
                <w:sz w:val="28"/>
                <w:szCs w:val="28"/>
                <w:lang w:eastAsia="lv-LV"/>
              </w:rPr>
              <w:t xml:space="preserve"> “</w:t>
            </w:r>
            <w:r w:rsidR="00286346" w:rsidRPr="00765444">
              <w:rPr>
                <w:rFonts w:ascii="Times New Roman" w:eastAsia="Times New Roman" w:hAnsi="Times New Roman" w:cs="Times New Roman"/>
                <w:bCs/>
                <w:color w:val="000000" w:themeColor="text1"/>
                <w:sz w:val="28"/>
                <w:szCs w:val="28"/>
                <w:lang w:eastAsia="lv-LV"/>
              </w:rPr>
              <w:t>Atbalsta piešķiršanas kārtība dalībai starptautiskās sadarbības programmās pē</w:t>
            </w:r>
            <w:r>
              <w:rPr>
                <w:rFonts w:ascii="Times New Roman" w:eastAsia="Times New Roman" w:hAnsi="Times New Roman" w:cs="Times New Roman"/>
                <w:bCs/>
                <w:color w:val="000000" w:themeColor="text1"/>
                <w:sz w:val="28"/>
                <w:szCs w:val="28"/>
                <w:lang w:eastAsia="lv-LV"/>
              </w:rPr>
              <w:t xml:space="preserve">tniecības un tehnoloģiju jomā” - </w:t>
            </w:r>
            <w:r>
              <w:rPr>
                <w:rFonts w:ascii="Times New Roman" w:eastAsia="Times New Roman" w:hAnsi="Times New Roman" w:cs="Times New Roman"/>
                <w:bCs/>
                <w:sz w:val="28"/>
                <w:szCs w:val="28"/>
                <w:lang w:eastAsia="lv-LV"/>
              </w:rPr>
              <w:t>padome pārņem aģentūras kompetenci</w:t>
            </w:r>
            <w:r w:rsidR="00286346" w:rsidRPr="00765444">
              <w:rPr>
                <w:rFonts w:ascii="Times New Roman" w:eastAsia="Times New Roman" w:hAnsi="Times New Roman" w:cs="Times New Roman"/>
                <w:bCs/>
                <w:color w:val="000000" w:themeColor="text1"/>
                <w:sz w:val="28"/>
                <w:szCs w:val="28"/>
                <w:lang w:eastAsia="lv-LV"/>
              </w:rPr>
              <w:t>;</w:t>
            </w:r>
          </w:p>
          <w:p w14:paraId="612097CE" w14:textId="5DB58B86" w:rsidR="00D06602" w:rsidRPr="00765444" w:rsidRDefault="001F0EBC" w:rsidP="00D06602">
            <w:pPr>
              <w:spacing w:after="0" w:line="240" w:lineRule="auto"/>
              <w:contextualSpacing/>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bCs/>
                <w:color w:val="000000" w:themeColor="text1"/>
                <w:sz w:val="28"/>
                <w:szCs w:val="28"/>
                <w:lang w:eastAsia="lv-LV"/>
              </w:rPr>
              <w:t>5</w:t>
            </w:r>
            <w:r w:rsidR="00D06602" w:rsidRPr="00765444">
              <w:rPr>
                <w:rFonts w:ascii="Times New Roman" w:eastAsia="Times New Roman" w:hAnsi="Times New Roman" w:cs="Times New Roman"/>
                <w:bCs/>
                <w:color w:val="000000" w:themeColor="text1"/>
                <w:sz w:val="28"/>
                <w:szCs w:val="28"/>
                <w:lang w:eastAsia="lv-LV"/>
              </w:rPr>
              <w:t xml:space="preserve">) </w:t>
            </w:r>
            <w:r w:rsidR="00286346" w:rsidRPr="00765444">
              <w:rPr>
                <w:rFonts w:ascii="Times New Roman" w:eastAsia="Times New Roman" w:hAnsi="Times New Roman" w:cs="Times New Roman"/>
                <w:bCs/>
                <w:color w:val="000000" w:themeColor="text1"/>
                <w:sz w:val="28"/>
                <w:szCs w:val="28"/>
                <w:lang w:eastAsia="lv-LV"/>
              </w:rPr>
              <w:t>19.01.2016. MK noteikumi Nr.50 „Darbības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w:t>
            </w:r>
            <w:r>
              <w:rPr>
                <w:rFonts w:ascii="Times New Roman" w:eastAsia="Times New Roman" w:hAnsi="Times New Roman" w:cs="Times New Roman"/>
                <w:bCs/>
                <w:color w:val="000000" w:themeColor="text1"/>
                <w:sz w:val="28"/>
                <w:szCs w:val="28"/>
                <w:lang w:eastAsia="lv-LV"/>
              </w:rPr>
              <w:t xml:space="preserve">balsts" īstenošanas noteikumi” - </w:t>
            </w:r>
            <w:r w:rsidR="00765444" w:rsidRPr="00765444">
              <w:rPr>
                <w:rFonts w:ascii="Times New Roman" w:eastAsia="Times New Roman" w:hAnsi="Times New Roman" w:cs="Times New Roman"/>
                <w:bCs/>
                <w:color w:val="000000" w:themeColor="text1"/>
                <w:sz w:val="28"/>
                <w:szCs w:val="28"/>
                <w:lang w:eastAsia="lv-LV"/>
              </w:rPr>
              <w:t xml:space="preserve">aģentūras uzdevumus zinātnes politikas īstenošanā veiks </w:t>
            </w:r>
            <w:r w:rsidR="00765444" w:rsidRPr="00765444">
              <w:rPr>
                <w:rFonts w:ascii="Times New Roman" w:eastAsia="Times New Roman" w:hAnsi="Times New Roman" w:cs="Times New Roman"/>
                <w:color w:val="000000" w:themeColor="text1"/>
                <w:sz w:val="28"/>
                <w:szCs w:val="28"/>
                <w:lang w:eastAsia="lv-LV"/>
              </w:rPr>
              <w:t>padome</w:t>
            </w:r>
            <w:r w:rsidR="00286346" w:rsidRPr="00765444">
              <w:rPr>
                <w:rFonts w:ascii="Times New Roman" w:eastAsia="Times New Roman" w:hAnsi="Times New Roman" w:cs="Times New Roman"/>
                <w:bCs/>
                <w:color w:val="000000" w:themeColor="text1"/>
                <w:sz w:val="28"/>
                <w:szCs w:val="28"/>
                <w:lang w:eastAsia="lv-LV"/>
              </w:rPr>
              <w:t>;</w:t>
            </w:r>
          </w:p>
          <w:p w14:paraId="5B344139" w14:textId="07431507" w:rsidR="00D06602" w:rsidRPr="00765444" w:rsidRDefault="001F0EBC" w:rsidP="00D06602">
            <w:pPr>
              <w:spacing w:after="0" w:line="240" w:lineRule="auto"/>
              <w:contextualSpacing/>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6</w:t>
            </w:r>
            <w:r w:rsidR="00D06602" w:rsidRPr="00765444">
              <w:rPr>
                <w:rFonts w:ascii="Times New Roman" w:eastAsia="Times New Roman" w:hAnsi="Times New Roman" w:cs="Times New Roman"/>
                <w:color w:val="000000" w:themeColor="text1"/>
                <w:sz w:val="28"/>
                <w:szCs w:val="28"/>
                <w:lang w:eastAsia="lv-LV"/>
              </w:rPr>
              <w:t xml:space="preserve">) </w:t>
            </w:r>
            <w:r w:rsidR="00286346" w:rsidRPr="00765444">
              <w:rPr>
                <w:rFonts w:ascii="Times New Roman" w:eastAsia="Times New Roman" w:hAnsi="Times New Roman" w:cs="Times New Roman"/>
                <w:bCs/>
                <w:color w:val="000000" w:themeColor="text1"/>
                <w:sz w:val="28"/>
                <w:szCs w:val="28"/>
                <w:lang w:eastAsia="lv-LV"/>
              </w:rPr>
              <w:t>06.06.2017.</w:t>
            </w:r>
            <w:r>
              <w:rPr>
                <w:rFonts w:ascii="Times New Roman" w:eastAsia="Times New Roman" w:hAnsi="Times New Roman" w:cs="Times New Roman"/>
                <w:bCs/>
                <w:color w:val="000000" w:themeColor="text1"/>
                <w:sz w:val="28"/>
                <w:szCs w:val="28"/>
                <w:lang w:eastAsia="lv-LV"/>
              </w:rPr>
              <w:t xml:space="preserve"> </w:t>
            </w:r>
            <w:r w:rsidR="00286346" w:rsidRPr="00765444">
              <w:rPr>
                <w:rFonts w:ascii="Times New Roman" w:eastAsia="Times New Roman" w:hAnsi="Times New Roman" w:cs="Times New Roman"/>
                <w:bCs/>
                <w:color w:val="000000" w:themeColor="text1"/>
                <w:sz w:val="28"/>
                <w:szCs w:val="28"/>
                <w:lang w:eastAsia="lv-LV"/>
              </w:rPr>
              <w:t>MK noteikumi Nr.315 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otrās un trešās projektu iesniegumu atlases</w:t>
            </w:r>
            <w:r>
              <w:rPr>
                <w:rFonts w:ascii="Times New Roman" w:eastAsia="Times New Roman" w:hAnsi="Times New Roman" w:cs="Times New Roman"/>
                <w:bCs/>
                <w:color w:val="000000" w:themeColor="text1"/>
                <w:sz w:val="28"/>
                <w:szCs w:val="28"/>
                <w:lang w:eastAsia="lv-LV"/>
              </w:rPr>
              <w:t xml:space="preserve"> kārtas īstenošanas noteikumi” - </w:t>
            </w:r>
            <w:r w:rsidR="00765444" w:rsidRPr="00765444">
              <w:rPr>
                <w:rFonts w:ascii="Times New Roman" w:eastAsia="Times New Roman" w:hAnsi="Times New Roman" w:cs="Times New Roman"/>
                <w:bCs/>
                <w:color w:val="000000" w:themeColor="text1"/>
                <w:sz w:val="28"/>
                <w:szCs w:val="28"/>
                <w:lang w:eastAsia="lv-LV"/>
              </w:rPr>
              <w:t xml:space="preserve">aģentūras uzdevumus zinātnes politikas īstenošanā veiks </w:t>
            </w:r>
            <w:r w:rsidR="00765444" w:rsidRPr="00765444">
              <w:rPr>
                <w:rFonts w:ascii="Times New Roman" w:eastAsia="Times New Roman" w:hAnsi="Times New Roman" w:cs="Times New Roman"/>
                <w:color w:val="000000" w:themeColor="text1"/>
                <w:sz w:val="28"/>
                <w:szCs w:val="28"/>
                <w:lang w:eastAsia="lv-LV"/>
              </w:rPr>
              <w:t>padome</w:t>
            </w:r>
            <w:r w:rsidR="0051151B" w:rsidRPr="00765444">
              <w:rPr>
                <w:rFonts w:ascii="Times New Roman" w:eastAsia="Times New Roman" w:hAnsi="Times New Roman" w:cs="Times New Roman"/>
                <w:bCs/>
                <w:color w:val="000000" w:themeColor="text1"/>
                <w:sz w:val="28"/>
                <w:szCs w:val="28"/>
                <w:lang w:eastAsia="lv-LV"/>
              </w:rPr>
              <w:t>;</w:t>
            </w:r>
          </w:p>
          <w:p w14:paraId="44BFA725" w14:textId="6904CC13" w:rsidR="0051151B" w:rsidRPr="00765444" w:rsidRDefault="001F0EBC" w:rsidP="00D06602">
            <w:pPr>
              <w:spacing w:after="0" w:line="240" w:lineRule="auto"/>
              <w:contextualSpacing/>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7</w:t>
            </w:r>
            <w:r w:rsidR="00D06602" w:rsidRPr="00765444">
              <w:rPr>
                <w:rFonts w:ascii="Times New Roman" w:eastAsia="Times New Roman" w:hAnsi="Times New Roman" w:cs="Times New Roman"/>
                <w:color w:val="000000" w:themeColor="text1"/>
                <w:sz w:val="28"/>
                <w:szCs w:val="28"/>
                <w:lang w:eastAsia="lv-LV"/>
              </w:rPr>
              <w:t xml:space="preserve">) </w:t>
            </w:r>
            <w:r w:rsidR="0051151B" w:rsidRPr="00765444">
              <w:rPr>
                <w:rFonts w:ascii="Times New Roman" w:eastAsia="Times New Roman" w:hAnsi="Times New Roman" w:cs="Times New Roman"/>
                <w:bCs/>
                <w:color w:val="000000" w:themeColor="text1"/>
                <w:sz w:val="28"/>
                <w:szCs w:val="28"/>
                <w:lang w:eastAsia="lv-LV"/>
              </w:rPr>
              <w:t>23.10.2001. MK noteikumi Nr.445</w:t>
            </w:r>
            <w:r w:rsidR="0051151B" w:rsidRPr="00765444">
              <w:rPr>
                <w:rFonts w:ascii="Times New Roman" w:eastAsia="Times New Roman" w:hAnsi="Times New Roman" w:cs="Times New Roman"/>
                <w:color w:val="000000" w:themeColor="text1"/>
                <w:sz w:val="28"/>
                <w:szCs w:val="28"/>
                <w:lang w:eastAsia="lv-LV"/>
              </w:rPr>
              <w:t xml:space="preserve"> “</w:t>
            </w:r>
            <w:r w:rsidR="0051151B" w:rsidRPr="00765444">
              <w:rPr>
                <w:rFonts w:ascii="Times New Roman" w:eastAsia="Times New Roman" w:hAnsi="Times New Roman" w:cs="Times New Roman"/>
                <w:bCs/>
                <w:color w:val="000000" w:themeColor="text1"/>
                <w:sz w:val="28"/>
                <w:szCs w:val="28"/>
                <w:lang w:eastAsia="lv-LV"/>
              </w:rPr>
              <w:t xml:space="preserve">Kārtība, kādā no valsts budžeta līdzekļiem tiek piešķirts un atmaksāts studējošo kredīts” </w:t>
            </w:r>
            <w:r>
              <w:rPr>
                <w:rFonts w:ascii="Times New Roman" w:eastAsia="Times New Roman" w:hAnsi="Times New Roman" w:cs="Times New Roman"/>
                <w:bCs/>
                <w:color w:val="000000" w:themeColor="text1"/>
                <w:sz w:val="28"/>
                <w:szCs w:val="28"/>
                <w:lang w:eastAsia="lv-LV"/>
              </w:rPr>
              <w:t xml:space="preserve">- </w:t>
            </w:r>
            <w:r w:rsidR="00765444" w:rsidRPr="00765444">
              <w:rPr>
                <w:rFonts w:ascii="Times New Roman" w:eastAsia="Times New Roman" w:hAnsi="Times New Roman" w:cs="Times New Roman"/>
                <w:bCs/>
                <w:color w:val="000000" w:themeColor="text1"/>
                <w:sz w:val="28"/>
                <w:szCs w:val="28"/>
                <w:lang w:eastAsia="lv-LV"/>
              </w:rPr>
              <w:t>administrācijas uzdevumus studiju/studējošo kreditēšanā veiks aģentūra</w:t>
            </w:r>
            <w:r w:rsidR="0051151B" w:rsidRPr="00765444">
              <w:rPr>
                <w:rFonts w:ascii="Times New Roman" w:eastAsia="Times New Roman" w:hAnsi="Times New Roman" w:cs="Times New Roman"/>
                <w:bCs/>
                <w:color w:val="000000" w:themeColor="text1"/>
                <w:sz w:val="28"/>
                <w:szCs w:val="28"/>
                <w:lang w:eastAsia="lv-LV"/>
              </w:rPr>
              <w:t>;</w:t>
            </w:r>
          </w:p>
          <w:p w14:paraId="077C112F" w14:textId="427D7A23" w:rsidR="0051151B" w:rsidRPr="00765444" w:rsidRDefault="001F0EBC" w:rsidP="00D06602">
            <w:pPr>
              <w:spacing w:after="0" w:line="240" w:lineRule="auto"/>
              <w:contextualSpacing/>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bCs/>
                <w:color w:val="000000" w:themeColor="text1"/>
                <w:sz w:val="28"/>
                <w:szCs w:val="28"/>
                <w:lang w:eastAsia="lv-LV"/>
              </w:rPr>
              <w:t>8</w:t>
            </w:r>
            <w:r w:rsidR="00D06602" w:rsidRPr="00765444">
              <w:rPr>
                <w:rFonts w:ascii="Times New Roman" w:eastAsia="Times New Roman" w:hAnsi="Times New Roman" w:cs="Times New Roman"/>
                <w:bCs/>
                <w:color w:val="000000" w:themeColor="text1"/>
                <w:sz w:val="28"/>
                <w:szCs w:val="28"/>
                <w:lang w:eastAsia="lv-LV"/>
              </w:rPr>
              <w:t xml:space="preserve">) </w:t>
            </w:r>
            <w:r w:rsidR="0051151B" w:rsidRPr="00765444">
              <w:rPr>
                <w:rFonts w:ascii="Times New Roman" w:eastAsia="Times New Roman" w:hAnsi="Times New Roman" w:cs="Times New Roman"/>
                <w:bCs/>
                <w:color w:val="000000" w:themeColor="text1"/>
                <w:sz w:val="28"/>
                <w:szCs w:val="28"/>
                <w:lang w:eastAsia="lv-LV"/>
              </w:rPr>
              <w:t>29.05.2001. MK noteikumi Nr.219</w:t>
            </w:r>
            <w:r w:rsidR="0051151B" w:rsidRPr="00765444">
              <w:rPr>
                <w:rFonts w:ascii="Times New Roman" w:eastAsia="Times New Roman" w:hAnsi="Times New Roman" w:cs="Times New Roman"/>
                <w:color w:val="000000" w:themeColor="text1"/>
                <w:sz w:val="28"/>
                <w:szCs w:val="28"/>
                <w:lang w:eastAsia="lv-LV"/>
              </w:rPr>
              <w:t xml:space="preserve"> “</w:t>
            </w:r>
            <w:r w:rsidR="0051151B" w:rsidRPr="00765444">
              <w:rPr>
                <w:rFonts w:ascii="Times New Roman" w:eastAsia="Times New Roman" w:hAnsi="Times New Roman" w:cs="Times New Roman"/>
                <w:bCs/>
                <w:color w:val="000000" w:themeColor="text1"/>
                <w:sz w:val="28"/>
                <w:szCs w:val="28"/>
                <w:lang w:eastAsia="lv-LV"/>
              </w:rPr>
              <w:t>Kārtība, kādā tiek piešķirts, atmaksāts un dzēsts studiju kredīts</w:t>
            </w:r>
            <w:r>
              <w:rPr>
                <w:rFonts w:ascii="Times New Roman" w:eastAsia="Times New Roman" w:hAnsi="Times New Roman" w:cs="Times New Roman"/>
                <w:bCs/>
                <w:color w:val="000000" w:themeColor="text1"/>
                <w:sz w:val="28"/>
                <w:szCs w:val="28"/>
                <w:lang w:eastAsia="lv-LV"/>
              </w:rPr>
              <w:t xml:space="preserve"> no valsts budžeta līdzekļiem” - </w:t>
            </w:r>
            <w:r w:rsidR="00765444" w:rsidRPr="00765444">
              <w:rPr>
                <w:rFonts w:ascii="Times New Roman" w:eastAsia="Times New Roman" w:hAnsi="Times New Roman" w:cs="Times New Roman"/>
                <w:bCs/>
                <w:color w:val="000000" w:themeColor="text1"/>
                <w:sz w:val="28"/>
                <w:szCs w:val="28"/>
                <w:lang w:eastAsia="lv-LV"/>
              </w:rPr>
              <w:t>administrācijas uzdevumus studiju/studējošo kreditēšanā veiks aģentūra</w:t>
            </w:r>
            <w:r w:rsidR="0051151B" w:rsidRPr="00765444">
              <w:rPr>
                <w:rFonts w:ascii="Times New Roman" w:eastAsia="Times New Roman" w:hAnsi="Times New Roman" w:cs="Times New Roman"/>
                <w:bCs/>
                <w:color w:val="000000" w:themeColor="text1"/>
                <w:sz w:val="28"/>
                <w:szCs w:val="28"/>
                <w:lang w:eastAsia="lv-LV"/>
              </w:rPr>
              <w:t>;</w:t>
            </w:r>
          </w:p>
          <w:p w14:paraId="51B338C2" w14:textId="77777777" w:rsidR="00E5323B" w:rsidRDefault="001F0EBC" w:rsidP="00D06602">
            <w:pPr>
              <w:spacing w:after="0" w:line="240" w:lineRule="auto"/>
              <w:contextualSpacing/>
              <w:jc w:val="both"/>
              <w:rPr>
                <w:rFonts w:ascii="Times New Roman" w:eastAsia="Times New Roman" w:hAnsi="Times New Roman" w:cs="Times New Roman"/>
                <w:bCs/>
                <w:color w:val="000000" w:themeColor="text1"/>
                <w:sz w:val="28"/>
                <w:szCs w:val="28"/>
                <w:lang w:eastAsia="lv-LV"/>
              </w:rPr>
            </w:pPr>
            <w:r>
              <w:rPr>
                <w:rFonts w:ascii="Times New Roman" w:eastAsia="Times New Roman" w:hAnsi="Times New Roman" w:cs="Times New Roman"/>
                <w:bCs/>
                <w:color w:val="000000" w:themeColor="text1"/>
                <w:sz w:val="28"/>
                <w:szCs w:val="28"/>
                <w:lang w:eastAsia="lv-LV"/>
              </w:rPr>
              <w:t>9</w:t>
            </w:r>
            <w:r w:rsidR="00D06602" w:rsidRPr="00765444">
              <w:rPr>
                <w:rFonts w:ascii="Times New Roman" w:eastAsia="Times New Roman" w:hAnsi="Times New Roman" w:cs="Times New Roman"/>
                <w:bCs/>
                <w:color w:val="000000" w:themeColor="text1"/>
                <w:sz w:val="28"/>
                <w:szCs w:val="28"/>
                <w:lang w:eastAsia="lv-LV"/>
              </w:rPr>
              <w:t xml:space="preserve">) </w:t>
            </w:r>
            <w:r w:rsidR="0051151B" w:rsidRPr="00765444">
              <w:rPr>
                <w:rFonts w:ascii="Times New Roman" w:eastAsia="Times New Roman" w:hAnsi="Times New Roman" w:cs="Times New Roman"/>
                <w:bCs/>
                <w:color w:val="000000" w:themeColor="text1"/>
                <w:sz w:val="28"/>
                <w:szCs w:val="28"/>
                <w:lang w:eastAsia="lv-LV"/>
              </w:rPr>
              <w:t xml:space="preserve">29.05.2001. MK noteikumi Nr.220 </w:t>
            </w:r>
            <w:r w:rsidR="0051151B" w:rsidRPr="00765444">
              <w:rPr>
                <w:rFonts w:ascii="Times New Roman" w:eastAsia="Times New Roman" w:hAnsi="Times New Roman" w:cs="Times New Roman"/>
                <w:color w:val="000000" w:themeColor="text1"/>
                <w:sz w:val="28"/>
                <w:szCs w:val="28"/>
                <w:lang w:eastAsia="lv-LV"/>
              </w:rPr>
              <w:t>“</w:t>
            </w:r>
            <w:r w:rsidR="0051151B" w:rsidRPr="00765444">
              <w:rPr>
                <w:rFonts w:ascii="Times New Roman" w:eastAsia="Times New Roman" w:hAnsi="Times New Roman" w:cs="Times New Roman"/>
                <w:bCs/>
                <w:color w:val="000000" w:themeColor="text1"/>
                <w:sz w:val="28"/>
                <w:szCs w:val="28"/>
                <w:lang w:eastAsia="lv-LV"/>
              </w:rPr>
              <w:t>Kārtība, kādā tiek piešķirts, atmaksāts un dzēsts studiju kredīts un studējošā kredīts no kredītiestādes līdzekļiem ar v</w:t>
            </w:r>
            <w:r>
              <w:rPr>
                <w:rFonts w:ascii="Times New Roman" w:eastAsia="Times New Roman" w:hAnsi="Times New Roman" w:cs="Times New Roman"/>
                <w:bCs/>
                <w:color w:val="000000" w:themeColor="text1"/>
                <w:sz w:val="28"/>
                <w:szCs w:val="28"/>
                <w:lang w:eastAsia="lv-LV"/>
              </w:rPr>
              <w:t xml:space="preserve">alsts vārdā sniegtu galvojumu” - </w:t>
            </w:r>
            <w:r w:rsidR="00765444" w:rsidRPr="00765444">
              <w:rPr>
                <w:rFonts w:ascii="Times New Roman" w:eastAsia="Times New Roman" w:hAnsi="Times New Roman" w:cs="Times New Roman"/>
                <w:bCs/>
                <w:color w:val="000000" w:themeColor="text1"/>
                <w:sz w:val="28"/>
                <w:szCs w:val="28"/>
                <w:lang w:eastAsia="lv-LV"/>
              </w:rPr>
              <w:t>administrācijas uzdevumus studiju/studējošo kreditēšanā veiks aģentūra</w:t>
            </w:r>
          </w:p>
          <w:p w14:paraId="63B4A9E8" w14:textId="2958E0C2" w:rsidR="009B355F" w:rsidRPr="00765444" w:rsidRDefault="009B355F" w:rsidP="00D06602">
            <w:pPr>
              <w:spacing w:after="0" w:line="240" w:lineRule="auto"/>
              <w:contextualSpacing/>
              <w:jc w:val="both"/>
              <w:rPr>
                <w:rFonts w:ascii="Times New Roman" w:eastAsia="Times New Roman" w:hAnsi="Times New Roman" w:cs="Times New Roman"/>
                <w:color w:val="000000" w:themeColor="text1"/>
                <w:sz w:val="28"/>
                <w:szCs w:val="28"/>
                <w:lang w:eastAsia="lv-LV"/>
              </w:rPr>
            </w:pPr>
          </w:p>
        </w:tc>
      </w:tr>
      <w:tr w:rsidR="008E57C0" w:rsidRPr="00765444" w14:paraId="1EC29D9D" w14:textId="77777777" w:rsidTr="00765444">
        <w:trPr>
          <w:tblCellSpacing w:w="15" w:type="dxa"/>
        </w:trPr>
        <w:tc>
          <w:tcPr>
            <w:tcW w:w="272" w:type="pct"/>
            <w:tcBorders>
              <w:top w:val="outset" w:sz="6" w:space="0" w:color="auto"/>
              <w:left w:val="outset" w:sz="6" w:space="0" w:color="auto"/>
              <w:bottom w:val="outset" w:sz="6" w:space="0" w:color="auto"/>
              <w:right w:val="outset" w:sz="6" w:space="0" w:color="auto"/>
            </w:tcBorders>
            <w:hideMark/>
          </w:tcPr>
          <w:p w14:paraId="4E8C2121" w14:textId="3F5776BF" w:rsidR="00655F2C" w:rsidRPr="00765444" w:rsidRDefault="00655F2C" w:rsidP="00C10312">
            <w:pPr>
              <w:pStyle w:val="ListParagraph"/>
              <w:numPr>
                <w:ilvl w:val="0"/>
                <w:numId w:val="9"/>
              </w:numPr>
              <w:spacing w:after="0" w:line="240" w:lineRule="auto"/>
              <w:rPr>
                <w:rFonts w:ascii="Times New Roman" w:eastAsia="Times New Roman" w:hAnsi="Times New Roman" w:cs="Times New Roman"/>
                <w:iCs/>
                <w:color w:val="000000" w:themeColor="text1"/>
                <w:sz w:val="28"/>
                <w:szCs w:val="28"/>
                <w:lang w:eastAsia="lv-LV"/>
              </w:rPr>
            </w:pPr>
          </w:p>
        </w:tc>
        <w:tc>
          <w:tcPr>
            <w:tcW w:w="1065" w:type="pct"/>
            <w:tcBorders>
              <w:top w:val="outset" w:sz="6" w:space="0" w:color="auto"/>
              <w:left w:val="outset" w:sz="6" w:space="0" w:color="auto"/>
              <w:bottom w:val="outset" w:sz="6" w:space="0" w:color="auto"/>
              <w:right w:val="outset" w:sz="6" w:space="0" w:color="auto"/>
            </w:tcBorders>
            <w:hideMark/>
          </w:tcPr>
          <w:p w14:paraId="70DFD663" w14:textId="77777777"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Atbildīgā institūcija</w:t>
            </w:r>
          </w:p>
        </w:tc>
        <w:tc>
          <w:tcPr>
            <w:tcW w:w="3602" w:type="pct"/>
            <w:tcBorders>
              <w:top w:val="outset" w:sz="6" w:space="0" w:color="auto"/>
              <w:left w:val="outset" w:sz="6" w:space="0" w:color="auto"/>
              <w:bottom w:val="outset" w:sz="6" w:space="0" w:color="auto"/>
              <w:right w:val="outset" w:sz="6" w:space="0" w:color="auto"/>
            </w:tcBorders>
            <w:hideMark/>
          </w:tcPr>
          <w:p w14:paraId="56308747" w14:textId="77777777" w:rsidR="00E5323B" w:rsidRPr="00765444" w:rsidRDefault="00286346"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Ministrija</w:t>
            </w:r>
          </w:p>
        </w:tc>
      </w:tr>
      <w:tr w:rsidR="008E57C0" w:rsidRPr="00765444" w14:paraId="574A9846" w14:textId="77777777" w:rsidTr="00765444">
        <w:trPr>
          <w:tblCellSpacing w:w="15" w:type="dxa"/>
        </w:trPr>
        <w:tc>
          <w:tcPr>
            <w:tcW w:w="272" w:type="pct"/>
            <w:tcBorders>
              <w:top w:val="outset" w:sz="6" w:space="0" w:color="auto"/>
              <w:left w:val="outset" w:sz="6" w:space="0" w:color="auto"/>
              <w:bottom w:val="outset" w:sz="6" w:space="0" w:color="auto"/>
              <w:right w:val="outset" w:sz="6" w:space="0" w:color="auto"/>
            </w:tcBorders>
            <w:hideMark/>
          </w:tcPr>
          <w:p w14:paraId="2B255C50" w14:textId="77777777" w:rsidR="00655F2C"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3.</w:t>
            </w:r>
          </w:p>
        </w:tc>
        <w:tc>
          <w:tcPr>
            <w:tcW w:w="1065" w:type="pct"/>
            <w:tcBorders>
              <w:top w:val="outset" w:sz="6" w:space="0" w:color="auto"/>
              <w:left w:val="outset" w:sz="6" w:space="0" w:color="auto"/>
              <w:bottom w:val="outset" w:sz="6" w:space="0" w:color="auto"/>
              <w:right w:val="outset" w:sz="6" w:space="0" w:color="auto"/>
            </w:tcBorders>
            <w:hideMark/>
          </w:tcPr>
          <w:p w14:paraId="53533F74" w14:textId="77777777"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Cita informācija</w:t>
            </w:r>
          </w:p>
        </w:tc>
        <w:tc>
          <w:tcPr>
            <w:tcW w:w="3602" w:type="pct"/>
            <w:tcBorders>
              <w:top w:val="outset" w:sz="6" w:space="0" w:color="auto"/>
              <w:left w:val="outset" w:sz="6" w:space="0" w:color="auto"/>
              <w:bottom w:val="outset" w:sz="6" w:space="0" w:color="auto"/>
              <w:right w:val="outset" w:sz="6" w:space="0" w:color="auto"/>
            </w:tcBorders>
            <w:hideMark/>
          </w:tcPr>
          <w:p w14:paraId="3BB62F8A" w14:textId="77777777" w:rsidR="00E5323B" w:rsidRPr="00765444" w:rsidRDefault="00FA12D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Nav</w:t>
            </w:r>
          </w:p>
        </w:tc>
      </w:tr>
    </w:tbl>
    <w:p w14:paraId="63C098C8" w14:textId="77777777"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lastRenderedPageBreak/>
        <w:t xml:space="preserve">  </w:t>
      </w:r>
    </w:p>
    <w:tbl>
      <w:tblPr>
        <w:tblW w:w="539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72"/>
      </w:tblGrid>
      <w:tr w:rsidR="008E57C0" w:rsidRPr="00765444" w14:paraId="4434832A" w14:textId="77777777" w:rsidTr="00765444">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6EB22B50" w14:textId="77777777" w:rsidR="00655F2C" w:rsidRPr="00765444" w:rsidRDefault="00E5323B" w:rsidP="00E5323B">
            <w:pPr>
              <w:spacing w:after="0" w:line="240" w:lineRule="auto"/>
              <w:rPr>
                <w:rFonts w:ascii="Times New Roman" w:eastAsia="Times New Roman" w:hAnsi="Times New Roman" w:cs="Times New Roman"/>
                <w:b/>
                <w:bCs/>
                <w:iCs/>
                <w:color w:val="000000" w:themeColor="text1"/>
                <w:sz w:val="28"/>
                <w:szCs w:val="28"/>
                <w:lang w:eastAsia="lv-LV"/>
              </w:rPr>
            </w:pPr>
            <w:r w:rsidRPr="00765444">
              <w:rPr>
                <w:rFonts w:ascii="Times New Roman" w:eastAsia="Times New Roman" w:hAnsi="Times New Roman" w:cs="Times New Roman"/>
                <w:b/>
                <w:bCs/>
                <w:iCs/>
                <w:color w:val="000000" w:themeColor="text1"/>
                <w:sz w:val="28"/>
                <w:szCs w:val="28"/>
                <w:lang w:eastAsia="lv-LV"/>
              </w:rPr>
              <w:t>V. Tiesību akta projekta atbilstība Latvijas Republikas starptautiskajām saistībām</w:t>
            </w:r>
          </w:p>
        </w:tc>
      </w:tr>
      <w:tr w:rsidR="008E57C0" w:rsidRPr="00765444" w14:paraId="5718E0E4" w14:textId="77777777" w:rsidTr="00765444">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14:paraId="2D98B9B3" w14:textId="47B9C881" w:rsidR="00FA12DB" w:rsidRPr="00765444" w:rsidRDefault="00194E41" w:rsidP="00FA12DB">
            <w:pPr>
              <w:spacing w:after="0" w:line="240" w:lineRule="auto"/>
              <w:jc w:val="center"/>
              <w:rPr>
                <w:rFonts w:ascii="Times New Roman" w:eastAsia="Times New Roman" w:hAnsi="Times New Roman" w:cs="Times New Roman"/>
                <w:bCs/>
                <w:iCs/>
                <w:color w:val="000000" w:themeColor="text1"/>
                <w:sz w:val="28"/>
                <w:szCs w:val="28"/>
                <w:lang w:eastAsia="lv-LV"/>
              </w:rPr>
            </w:pPr>
            <w:r w:rsidRPr="00765444">
              <w:rPr>
                <w:rFonts w:ascii="Times New Roman" w:eastAsia="Times New Roman" w:hAnsi="Times New Roman" w:cs="Times New Roman"/>
                <w:bCs/>
                <w:iCs/>
                <w:color w:val="000000" w:themeColor="text1"/>
                <w:sz w:val="28"/>
                <w:szCs w:val="28"/>
                <w:lang w:eastAsia="lv-LV"/>
              </w:rPr>
              <w:t>Likumprojekts</w:t>
            </w:r>
            <w:r w:rsidR="00FA12DB" w:rsidRPr="00765444">
              <w:rPr>
                <w:rFonts w:ascii="Times New Roman" w:eastAsia="Times New Roman" w:hAnsi="Times New Roman" w:cs="Times New Roman"/>
                <w:bCs/>
                <w:iCs/>
                <w:color w:val="000000" w:themeColor="text1"/>
                <w:sz w:val="28"/>
                <w:szCs w:val="28"/>
                <w:lang w:eastAsia="lv-LV"/>
              </w:rPr>
              <w:t xml:space="preserve"> šo jomu neskar.</w:t>
            </w:r>
          </w:p>
        </w:tc>
      </w:tr>
    </w:tbl>
    <w:p w14:paraId="70787500" w14:textId="77777777"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 xml:space="preserve">  </w:t>
      </w:r>
    </w:p>
    <w:tbl>
      <w:tblPr>
        <w:tblW w:w="539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72"/>
      </w:tblGrid>
      <w:tr w:rsidR="008E57C0" w:rsidRPr="00765444" w14:paraId="6139024C" w14:textId="77777777" w:rsidTr="00765444">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582D6999" w14:textId="77777777" w:rsidR="00655F2C" w:rsidRPr="00765444" w:rsidRDefault="00E5323B" w:rsidP="00E5323B">
            <w:pPr>
              <w:spacing w:after="0" w:line="240" w:lineRule="auto"/>
              <w:rPr>
                <w:rFonts w:ascii="Times New Roman" w:eastAsia="Times New Roman" w:hAnsi="Times New Roman" w:cs="Times New Roman"/>
                <w:b/>
                <w:bCs/>
                <w:iCs/>
                <w:color w:val="000000" w:themeColor="text1"/>
                <w:sz w:val="28"/>
                <w:szCs w:val="28"/>
                <w:lang w:eastAsia="lv-LV"/>
              </w:rPr>
            </w:pPr>
            <w:r w:rsidRPr="00765444">
              <w:rPr>
                <w:rFonts w:ascii="Times New Roman" w:eastAsia="Times New Roman" w:hAnsi="Times New Roman" w:cs="Times New Roman"/>
                <w:b/>
                <w:bCs/>
                <w:iCs/>
                <w:color w:val="000000" w:themeColor="text1"/>
                <w:sz w:val="28"/>
                <w:szCs w:val="28"/>
                <w:lang w:eastAsia="lv-LV"/>
              </w:rPr>
              <w:t>VI. Sabiedrības līdzdalība un komunikācijas aktivitātes</w:t>
            </w:r>
          </w:p>
        </w:tc>
      </w:tr>
      <w:tr w:rsidR="008E57C0" w:rsidRPr="00765444" w14:paraId="7AF6B1BE" w14:textId="77777777" w:rsidTr="00765444">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14:paraId="631A1724" w14:textId="3978CE0B" w:rsidR="00286346" w:rsidRPr="00765444" w:rsidRDefault="00194E41" w:rsidP="00286346">
            <w:pPr>
              <w:spacing w:after="0" w:line="240" w:lineRule="auto"/>
              <w:jc w:val="center"/>
              <w:rPr>
                <w:rFonts w:ascii="Times New Roman" w:eastAsia="Times New Roman" w:hAnsi="Times New Roman" w:cs="Times New Roman"/>
                <w:bCs/>
                <w:iCs/>
                <w:color w:val="000000" w:themeColor="text1"/>
                <w:sz w:val="28"/>
                <w:szCs w:val="28"/>
                <w:lang w:eastAsia="lv-LV"/>
              </w:rPr>
            </w:pPr>
            <w:r w:rsidRPr="00765444">
              <w:rPr>
                <w:rFonts w:ascii="Times New Roman" w:eastAsia="Times New Roman" w:hAnsi="Times New Roman" w:cs="Times New Roman"/>
                <w:bCs/>
                <w:iCs/>
                <w:color w:val="000000" w:themeColor="text1"/>
                <w:sz w:val="28"/>
                <w:szCs w:val="28"/>
                <w:lang w:eastAsia="lv-LV"/>
              </w:rPr>
              <w:t>Likump</w:t>
            </w:r>
            <w:r w:rsidR="00286346" w:rsidRPr="00765444">
              <w:rPr>
                <w:rFonts w:ascii="Times New Roman" w:eastAsia="Times New Roman" w:hAnsi="Times New Roman" w:cs="Times New Roman"/>
                <w:bCs/>
                <w:iCs/>
                <w:color w:val="000000" w:themeColor="text1"/>
                <w:sz w:val="28"/>
                <w:szCs w:val="28"/>
                <w:lang w:eastAsia="lv-LV"/>
              </w:rPr>
              <w:t>rojekts šo jomu neskar.</w:t>
            </w:r>
          </w:p>
        </w:tc>
      </w:tr>
    </w:tbl>
    <w:p w14:paraId="650DB4EA" w14:textId="77777777"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 xml:space="preserve">  </w:t>
      </w:r>
    </w:p>
    <w:tbl>
      <w:tblPr>
        <w:tblW w:w="539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52"/>
        <w:gridCol w:w="6148"/>
      </w:tblGrid>
      <w:tr w:rsidR="008E57C0" w:rsidRPr="00765444" w14:paraId="5EBA75AB" w14:textId="77777777" w:rsidTr="00765444">
        <w:trPr>
          <w:tblCellSpacing w:w="15" w:type="dxa"/>
        </w:trPr>
        <w:tc>
          <w:tcPr>
            <w:tcW w:w="4969" w:type="pct"/>
            <w:gridSpan w:val="3"/>
            <w:tcBorders>
              <w:top w:val="single" w:sz="4" w:space="0" w:color="auto"/>
              <w:left w:val="single" w:sz="4" w:space="0" w:color="auto"/>
              <w:bottom w:val="single" w:sz="4" w:space="0" w:color="auto"/>
              <w:right w:val="single" w:sz="4" w:space="0" w:color="auto"/>
            </w:tcBorders>
            <w:vAlign w:val="center"/>
            <w:hideMark/>
          </w:tcPr>
          <w:p w14:paraId="59E26E9D" w14:textId="77777777" w:rsidR="00655F2C" w:rsidRPr="00765444" w:rsidRDefault="00E5323B" w:rsidP="00E5323B">
            <w:pPr>
              <w:spacing w:after="0" w:line="240" w:lineRule="auto"/>
              <w:rPr>
                <w:rFonts w:ascii="Times New Roman" w:eastAsia="Times New Roman" w:hAnsi="Times New Roman" w:cs="Times New Roman"/>
                <w:b/>
                <w:bCs/>
                <w:iCs/>
                <w:color w:val="000000" w:themeColor="text1"/>
                <w:sz w:val="28"/>
                <w:szCs w:val="28"/>
                <w:lang w:eastAsia="lv-LV"/>
              </w:rPr>
            </w:pPr>
            <w:r w:rsidRPr="00765444">
              <w:rPr>
                <w:rFonts w:ascii="Times New Roman" w:eastAsia="Times New Roman" w:hAnsi="Times New Roman" w:cs="Times New Roman"/>
                <w:b/>
                <w:bCs/>
                <w:iCs/>
                <w:color w:val="000000" w:themeColor="text1"/>
                <w:sz w:val="28"/>
                <w:szCs w:val="28"/>
                <w:lang w:eastAsia="lv-LV"/>
              </w:rPr>
              <w:t>VII. Tiesību akta projekta izpildes nodrošināšana un tās ietekme uz institūcijām</w:t>
            </w:r>
          </w:p>
        </w:tc>
      </w:tr>
      <w:tr w:rsidR="008E57C0" w:rsidRPr="00765444" w14:paraId="5FA3203A" w14:textId="77777777" w:rsidTr="00765444">
        <w:trPr>
          <w:tblCellSpacing w:w="15" w:type="dxa"/>
        </w:trPr>
        <w:tc>
          <w:tcPr>
            <w:tcW w:w="274" w:type="pct"/>
            <w:tcBorders>
              <w:top w:val="single" w:sz="4" w:space="0" w:color="auto"/>
              <w:left w:val="single" w:sz="4" w:space="0" w:color="auto"/>
              <w:bottom w:val="single" w:sz="4" w:space="0" w:color="auto"/>
              <w:right w:val="single" w:sz="4" w:space="0" w:color="auto"/>
            </w:tcBorders>
            <w:hideMark/>
          </w:tcPr>
          <w:p w14:paraId="32410BE5" w14:textId="77777777" w:rsidR="00655F2C"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1.</w:t>
            </w:r>
          </w:p>
        </w:tc>
        <w:tc>
          <w:tcPr>
            <w:tcW w:w="1555" w:type="pct"/>
            <w:tcBorders>
              <w:top w:val="single" w:sz="4" w:space="0" w:color="auto"/>
              <w:left w:val="single" w:sz="4" w:space="0" w:color="auto"/>
              <w:bottom w:val="single" w:sz="4" w:space="0" w:color="auto"/>
              <w:right w:val="single" w:sz="4" w:space="0" w:color="auto"/>
            </w:tcBorders>
            <w:hideMark/>
          </w:tcPr>
          <w:p w14:paraId="047223D1" w14:textId="77777777"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Projekta izpildē iesaistītās institūcijas</w:t>
            </w:r>
          </w:p>
        </w:tc>
        <w:tc>
          <w:tcPr>
            <w:tcW w:w="3110" w:type="pct"/>
            <w:tcBorders>
              <w:top w:val="single" w:sz="4" w:space="0" w:color="auto"/>
              <w:left w:val="single" w:sz="4" w:space="0" w:color="auto"/>
              <w:bottom w:val="single" w:sz="4" w:space="0" w:color="auto"/>
              <w:right w:val="single" w:sz="4" w:space="0" w:color="auto"/>
            </w:tcBorders>
            <w:hideMark/>
          </w:tcPr>
          <w:p w14:paraId="29D4B150" w14:textId="6FE230A1" w:rsidR="00E5323B" w:rsidRPr="00765444" w:rsidRDefault="00D06602" w:rsidP="00C5591F">
            <w:pPr>
              <w:spacing w:after="0" w:line="240" w:lineRule="auto"/>
              <w:jc w:val="both"/>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Ministrija, aģentūra, padome, administrācija</w:t>
            </w:r>
            <w:r w:rsidR="00C5591F">
              <w:rPr>
                <w:rFonts w:ascii="Times New Roman" w:eastAsia="Times New Roman" w:hAnsi="Times New Roman" w:cs="Times New Roman"/>
                <w:iCs/>
                <w:color w:val="000000" w:themeColor="text1"/>
                <w:sz w:val="28"/>
                <w:szCs w:val="28"/>
                <w:lang w:eastAsia="lv-LV"/>
              </w:rPr>
              <w:t>.</w:t>
            </w:r>
          </w:p>
        </w:tc>
      </w:tr>
      <w:tr w:rsidR="008E57C0" w:rsidRPr="00765444" w14:paraId="2B8D5635" w14:textId="77777777" w:rsidTr="00765444">
        <w:trPr>
          <w:tblCellSpacing w:w="15" w:type="dxa"/>
        </w:trPr>
        <w:tc>
          <w:tcPr>
            <w:tcW w:w="274" w:type="pct"/>
            <w:tcBorders>
              <w:top w:val="single" w:sz="4" w:space="0" w:color="auto"/>
              <w:left w:val="single" w:sz="4" w:space="0" w:color="auto"/>
              <w:bottom w:val="single" w:sz="4" w:space="0" w:color="auto"/>
              <w:right w:val="single" w:sz="4" w:space="0" w:color="auto"/>
            </w:tcBorders>
            <w:hideMark/>
          </w:tcPr>
          <w:p w14:paraId="10184CEE" w14:textId="77777777" w:rsidR="00655F2C"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2.</w:t>
            </w:r>
          </w:p>
        </w:tc>
        <w:tc>
          <w:tcPr>
            <w:tcW w:w="1555" w:type="pct"/>
            <w:tcBorders>
              <w:top w:val="single" w:sz="4" w:space="0" w:color="auto"/>
              <w:left w:val="single" w:sz="4" w:space="0" w:color="auto"/>
              <w:bottom w:val="single" w:sz="4" w:space="0" w:color="auto"/>
              <w:right w:val="single" w:sz="4" w:space="0" w:color="auto"/>
            </w:tcBorders>
            <w:hideMark/>
          </w:tcPr>
          <w:p w14:paraId="0F4C039B" w14:textId="77777777"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Projekta izpildes ietekme uz pārvaldes funkcijām un institucionālo struktūru.</w:t>
            </w:r>
            <w:r w:rsidRPr="00765444">
              <w:rPr>
                <w:rFonts w:ascii="Times New Roman" w:eastAsia="Times New Roman" w:hAnsi="Times New Roman" w:cs="Times New Roman"/>
                <w:iCs/>
                <w:color w:val="000000" w:themeColor="text1"/>
                <w:sz w:val="28"/>
                <w:szCs w:val="28"/>
                <w:lang w:eastAsia="lv-LV"/>
              </w:rPr>
              <w:br/>
              <w:t>Jaunu institūciju izveide, esošu institūciju likvidācija vai reorganizācija, to ietekme uz institūcijas cilvēkresursiem</w:t>
            </w:r>
          </w:p>
        </w:tc>
        <w:tc>
          <w:tcPr>
            <w:tcW w:w="3110" w:type="pct"/>
            <w:tcBorders>
              <w:top w:val="single" w:sz="4" w:space="0" w:color="auto"/>
              <w:left w:val="single" w:sz="4" w:space="0" w:color="auto"/>
              <w:bottom w:val="single" w:sz="4" w:space="0" w:color="auto"/>
              <w:right w:val="single" w:sz="4" w:space="0" w:color="auto"/>
            </w:tcBorders>
            <w:hideMark/>
          </w:tcPr>
          <w:p w14:paraId="69EF6424" w14:textId="75C80732" w:rsidR="00194E41" w:rsidRPr="00765444" w:rsidRDefault="00C5591F" w:rsidP="00EB6FC6">
            <w:pPr>
              <w:spacing w:after="0" w:line="240" w:lineRule="auto"/>
              <w:jc w:val="both"/>
              <w:rPr>
                <w:rFonts w:ascii="Times New Roman" w:eastAsiaTheme="minorEastAsia" w:hAnsi="Times New Roman" w:cs="Times New Roman"/>
                <w:sz w:val="28"/>
                <w:szCs w:val="28"/>
              </w:rPr>
            </w:pPr>
            <w:r>
              <w:rPr>
                <w:rFonts w:ascii="Times New Roman" w:eastAsia="Times New Roman" w:hAnsi="Times New Roman" w:cs="Times New Roman"/>
                <w:iCs/>
                <w:color w:val="000000" w:themeColor="text1"/>
                <w:sz w:val="28"/>
                <w:szCs w:val="28"/>
                <w:lang w:eastAsia="lv-LV"/>
              </w:rPr>
              <w:t xml:space="preserve">Uz </w:t>
            </w:r>
            <w:r w:rsidR="00194E41" w:rsidRPr="00765444">
              <w:rPr>
                <w:rFonts w:ascii="Times New Roman" w:eastAsia="Times New Roman" w:hAnsi="Times New Roman" w:cs="Times New Roman"/>
                <w:iCs/>
                <w:color w:val="000000" w:themeColor="text1"/>
                <w:sz w:val="28"/>
                <w:szCs w:val="28"/>
                <w:lang w:eastAsia="lv-LV"/>
              </w:rPr>
              <w:t>p</w:t>
            </w:r>
            <w:r>
              <w:rPr>
                <w:rFonts w:ascii="Times New Roman" w:eastAsia="Times New Roman" w:hAnsi="Times New Roman" w:cs="Times New Roman"/>
                <w:iCs/>
                <w:color w:val="000000" w:themeColor="text1"/>
                <w:sz w:val="28"/>
                <w:szCs w:val="28"/>
                <w:lang w:eastAsia="lv-LV"/>
              </w:rPr>
              <w:t>adomes,</w:t>
            </w:r>
            <w:r w:rsidR="00D06602" w:rsidRPr="00765444">
              <w:rPr>
                <w:rFonts w:ascii="Times New Roman" w:eastAsia="Times New Roman" w:hAnsi="Times New Roman" w:cs="Times New Roman"/>
                <w:iCs/>
                <w:color w:val="000000" w:themeColor="text1"/>
                <w:sz w:val="28"/>
                <w:szCs w:val="28"/>
                <w:lang w:eastAsia="lv-LV"/>
              </w:rPr>
              <w:t xml:space="preserve"> </w:t>
            </w:r>
            <w:r w:rsidR="00194E41" w:rsidRPr="00765444">
              <w:rPr>
                <w:rFonts w:ascii="Times New Roman" w:eastAsia="Times New Roman" w:hAnsi="Times New Roman" w:cs="Times New Roman"/>
                <w:iCs/>
                <w:color w:val="000000" w:themeColor="text1"/>
                <w:sz w:val="28"/>
                <w:szCs w:val="28"/>
                <w:lang w:eastAsia="lv-LV"/>
              </w:rPr>
              <w:t>a</w:t>
            </w:r>
            <w:r>
              <w:rPr>
                <w:rFonts w:ascii="Times New Roman" w:eastAsia="Times New Roman" w:hAnsi="Times New Roman" w:cs="Times New Roman"/>
                <w:iCs/>
                <w:color w:val="000000" w:themeColor="text1"/>
                <w:sz w:val="28"/>
                <w:szCs w:val="28"/>
                <w:lang w:eastAsia="lv-LV"/>
              </w:rPr>
              <w:t xml:space="preserve">dministrācijas </w:t>
            </w:r>
            <w:r w:rsidRPr="00765444">
              <w:rPr>
                <w:rFonts w:ascii="Times New Roman" w:eastAsia="Times New Roman" w:hAnsi="Times New Roman" w:cs="Times New Roman"/>
                <w:iCs/>
                <w:color w:val="000000" w:themeColor="text1"/>
                <w:sz w:val="28"/>
                <w:szCs w:val="28"/>
                <w:lang w:eastAsia="lv-LV"/>
              </w:rPr>
              <w:t>(</w:t>
            </w:r>
            <w:r>
              <w:rPr>
                <w:rFonts w:ascii="Times New Roman" w:eastAsia="Times New Roman" w:hAnsi="Times New Roman" w:cs="Times New Roman"/>
                <w:iCs/>
                <w:color w:val="000000" w:themeColor="text1"/>
                <w:sz w:val="28"/>
                <w:szCs w:val="28"/>
                <w:lang w:eastAsia="lv-LV"/>
              </w:rPr>
              <w:t>Zinātnes projektu</w:t>
            </w:r>
            <w:r w:rsidRPr="00765444">
              <w:rPr>
                <w:rFonts w:ascii="Times New Roman" w:eastAsia="Times New Roman" w:hAnsi="Times New Roman" w:cs="Times New Roman"/>
                <w:iCs/>
                <w:color w:val="000000" w:themeColor="text1"/>
                <w:sz w:val="28"/>
                <w:szCs w:val="28"/>
                <w:lang w:eastAsia="lv-LV"/>
              </w:rPr>
              <w:t xml:space="preserve"> daļa) </w:t>
            </w:r>
            <w:r>
              <w:rPr>
                <w:rFonts w:ascii="Times New Roman" w:eastAsia="Times New Roman" w:hAnsi="Times New Roman" w:cs="Times New Roman"/>
                <w:iCs/>
                <w:color w:val="000000" w:themeColor="text1"/>
                <w:sz w:val="28"/>
                <w:szCs w:val="28"/>
                <w:lang w:eastAsia="lv-LV"/>
              </w:rPr>
              <w:t xml:space="preserve"> un aģentūras (</w:t>
            </w:r>
            <w:r w:rsidRPr="00765444">
              <w:rPr>
                <w:rFonts w:ascii="Times New Roman" w:eastAsiaTheme="minorEastAsia" w:hAnsi="Times New Roman" w:cs="Times New Roman"/>
                <w:sz w:val="28"/>
                <w:szCs w:val="28"/>
              </w:rPr>
              <w:t>Zinātnes un pētniecības politikas atbalsta departaments</w:t>
            </w:r>
            <w:r>
              <w:rPr>
                <w:rFonts w:ascii="Times New Roman" w:eastAsiaTheme="minorEastAsia" w:hAnsi="Times New Roman" w:cs="Times New Roman"/>
                <w:sz w:val="28"/>
                <w:szCs w:val="28"/>
              </w:rPr>
              <w:t>)</w:t>
            </w:r>
            <w:r>
              <w:rPr>
                <w:rFonts w:ascii="Times New Roman" w:eastAsiaTheme="minorEastAsia" w:hAnsi="Times New Roman" w:cs="Times New Roman"/>
                <w:color w:val="000000" w:themeColor="text1"/>
                <w:sz w:val="28"/>
                <w:szCs w:val="28"/>
              </w:rPr>
              <w:t xml:space="preserve"> </w:t>
            </w:r>
            <w:r w:rsidR="00D06602" w:rsidRPr="00765444">
              <w:rPr>
                <w:rFonts w:ascii="Times New Roman" w:eastAsia="Times New Roman" w:hAnsi="Times New Roman" w:cs="Times New Roman"/>
                <w:iCs/>
                <w:color w:val="000000" w:themeColor="text1"/>
                <w:sz w:val="28"/>
                <w:szCs w:val="28"/>
                <w:lang w:eastAsia="lv-LV"/>
              </w:rPr>
              <w:t xml:space="preserve">bāzes </w:t>
            </w:r>
            <w:r>
              <w:rPr>
                <w:rFonts w:ascii="Times New Roman" w:eastAsia="Times New Roman" w:hAnsi="Times New Roman" w:cs="Times New Roman"/>
                <w:iCs/>
                <w:color w:val="000000" w:themeColor="text1"/>
                <w:sz w:val="28"/>
                <w:szCs w:val="28"/>
                <w:lang w:eastAsia="lv-LV"/>
              </w:rPr>
              <w:t>Latvijas Zinātnes padomi veido kā tiešās pārvaldes iestādi.</w:t>
            </w:r>
            <w:r>
              <w:rPr>
                <w:rFonts w:ascii="Times New Roman" w:eastAsiaTheme="minorEastAsia" w:hAnsi="Times New Roman" w:cs="Times New Roman"/>
                <w:sz w:val="28"/>
                <w:szCs w:val="28"/>
              </w:rPr>
              <w:t xml:space="preserve"> S</w:t>
            </w:r>
            <w:r w:rsidR="00194E41" w:rsidRPr="00765444">
              <w:rPr>
                <w:rFonts w:ascii="Times New Roman" w:eastAsiaTheme="minorEastAsia" w:hAnsi="Times New Roman" w:cs="Times New Roman"/>
                <w:sz w:val="28"/>
                <w:szCs w:val="28"/>
              </w:rPr>
              <w:t>avukārt aģentūr</w:t>
            </w:r>
            <w:r>
              <w:rPr>
                <w:rFonts w:ascii="Times New Roman" w:eastAsiaTheme="minorEastAsia" w:hAnsi="Times New Roman" w:cs="Times New Roman"/>
                <w:sz w:val="28"/>
                <w:szCs w:val="28"/>
              </w:rPr>
              <w:t>ai tiks nodota administrācijas S</w:t>
            </w:r>
            <w:r w:rsidR="00194E41" w:rsidRPr="00765444">
              <w:rPr>
                <w:rFonts w:ascii="Times New Roman" w:eastAsiaTheme="minorEastAsia" w:hAnsi="Times New Roman" w:cs="Times New Roman"/>
                <w:sz w:val="28"/>
                <w:szCs w:val="28"/>
              </w:rPr>
              <w:t>tudiju kreditēšanas daļa.</w:t>
            </w:r>
          </w:p>
          <w:p w14:paraId="752E61DE" w14:textId="77777777" w:rsidR="00C5591F" w:rsidRDefault="00EB6FC6" w:rsidP="00EB6FC6">
            <w:pPr>
              <w:spacing w:after="0" w:line="240" w:lineRule="auto"/>
              <w:jc w:val="both"/>
              <w:rPr>
                <w:rFonts w:ascii="Times New Roman" w:hAnsi="Times New Roman" w:cs="Times New Roman"/>
                <w:sz w:val="28"/>
                <w:szCs w:val="28"/>
              </w:rPr>
            </w:pPr>
            <w:r w:rsidRPr="00765444">
              <w:rPr>
                <w:rFonts w:ascii="Times New Roman" w:hAnsi="Times New Roman" w:cs="Times New Roman"/>
                <w:sz w:val="28"/>
                <w:szCs w:val="28"/>
              </w:rPr>
              <w:t>Likumprojekta izpilde ietekmē cilvēkresursus, ka arī tie ir nepieciešami fun</w:t>
            </w:r>
            <w:r w:rsidR="00C5591F">
              <w:rPr>
                <w:rFonts w:ascii="Times New Roman" w:hAnsi="Times New Roman" w:cs="Times New Roman"/>
                <w:sz w:val="28"/>
                <w:szCs w:val="28"/>
              </w:rPr>
              <w:t>kciju vai uzdevumu īstenošanai.</w:t>
            </w:r>
          </w:p>
          <w:p w14:paraId="546CFB37" w14:textId="7C29DA3E" w:rsidR="00194E41" w:rsidRPr="00765444" w:rsidRDefault="00C5591F" w:rsidP="00EB6FC6">
            <w:pPr>
              <w:spacing w:after="0" w:line="240" w:lineRule="auto"/>
              <w:jc w:val="both"/>
              <w:rPr>
                <w:rFonts w:ascii="Times New Roman" w:eastAsia="Times New Roman" w:hAnsi="Times New Roman" w:cs="Times New Roman"/>
                <w:iCs/>
                <w:color w:val="000000" w:themeColor="text1"/>
                <w:sz w:val="28"/>
                <w:szCs w:val="28"/>
                <w:lang w:eastAsia="lv-LV"/>
              </w:rPr>
            </w:pPr>
            <w:r>
              <w:rPr>
                <w:rFonts w:ascii="Times New Roman" w:hAnsi="Times New Roman" w:cs="Times New Roman"/>
                <w:sz w:val="28"/>
                <w:szCs w:val="28"/>
              </w:rPr>
              <w:t>P</w:t>
            </w:r>
            <w:r>
              <w:rPr>
                <w:rFonts w:ascii="Times New Roman" w:eastAsia="Times New Roman" w:hAnsi="Times New Roman" w:cs="Times New Roman"/>
                <w:iCs/>
                <w:color w:val="000000" w:themeColor="text1"/>
                <w:sz w:val="28"/>
                <w:szCs w:val="28"/>
                <w:lang w:eastAsia="lv-LV"/>
              </w:rPr>
              <w:t>lānots padomes,</w:t>
            </w:r>
            <w:r w:rsidR="00194E41" w:rsidRPr="00765444">
              <w:rPr>
                <w:rFonts w:ascii="Times New Roman" w:eastAsia="Times New Roman" w:hAnsi="Times New Roman" w:cs="Times New Roman"/>
                <w:iCs/>
                <w:color w:val="000000" w:themeColor="text1"/>
                <w:sz w:val="28"/>
                <w:szCs w:val="28"/>
                <w:lang w:eastAsia="lv-LV"/>
              </w:rPr>
              <w:t xml:space="preserve"> administrācijas (</w:t>
            </w:r>
            <w:r>
              <w:rPr>
                <w:rFonts w:ascii="Times New Roman" w:eastAsia="Times New Roman" w:hAnsi="Times New Roman" w:cs="Times New Roman"/>
                <w:iCs/>
                <w:color w:val="000000" w:themeColor="text1"/>
                <w:sz w:val="28"/>
                <w:szCs w:val="28"/>
                <w:lang w:eastAsia="lv-LV"/>
              </w:rPr>
              <w:t>Zinātnes projektu</w:t>
            </w:r>
            <w:r w:rsidRPr="00765444">
              <w:rPr>
                <w:rFonts w:ascii="Times New Roman" w:eastAsia="Times New Roman" w:hAnsi="Times New Roman" w:cs="Times New Roman"/>
                <w:iCs/>
                <w:color w:val="000000" w:themeColor="text1"/>
                <w:sz w:val="28"/>
                <w:szCs w:val="28"/>
                <w:lang w:eastAsia="lv-LV"/>
              </w:rPr>
              <w:t xml:space="preserve"> daļa</w:t>
            </w:r>
            <w:r w:rsidR="00194E41" w:rsidRPr="00765444">
              <w:rPr>
                <w:rFonts w:ascii="Times New Roman" w:eastAsia="Times New Roman" w:hAnsi="Times New Roman" w:cs="Times New Roman"/>
                <w:iCs/>
                <w:color w:val="000000" w:themeColor="text1"/>
                <w:sz w:val="28"/>
                <w:szCs w:val="28"/>
                <w:lang w:eastAsia="lv-LV"/>
              </w:rPr>
              <w:t xml:space="preserve">) un aģentūras </w:t>
            </w:r>
            <w:r>
              <w:rPr>
                <w:rFonts w:ascii="Times New Roman" w:eastAsia="Times New Roman" w:hAnsi="Times New Roman" w:cs="Times New Roman"/>
                <w:iCs/>
                <w:color w:val="000000" w:themeColor="text1"/>
                <w:sz w:val="28"/>
                <w:szCs w:val="28"/>
                <w:lang w:eastAsia="lv-LV"/>
              </w:rPr>
              <w:t>(</w:t>
            </w:r>
            <w:r w:rsidR="00194E41" w:rsidRPr="00765444">
              <w:rPr>
                <w:rFonts w:ascii="Times New Roman" w:eastAsiaTheme="minorEastAsia" w:hAnsi="Times New Roman" w:cs="Times New Roman"/>
                <w:sz w:val="28"/>
                <w:szCs w:val="28"/>
              </w:rPr>
              <w:t>Zinātnes un pētniecības politikas atbalsta depar</w:t>
            </w:r>
            <w:r>
              <w:rPr>
                <w:rFonts w:ascii="Times New Roman" w:eastAsiaTheme="minorEastAsia" w:hAnsi="Times New Roman" w:cs="Times New Roman"/>
                <w:sz w:val="28"/>
                <w:szCs w:val="28"/>
              </w:rPr>
              <w:t>taments)</w:t>
            </w:r>
            <w:r w:rsidR="00194E41" w:rsidRPr="00765444">
              <w:rPr>
                <w:rFonts w:ascii="Times New Roman" w:eastAsia="Times New Roman" w:hAnsi="Times New Roman" w:cs="Times New Roman"/>
                <w:iCs/>
                <w:color w:val="000000" w:themeColor="text1"/>
                <w:sz w:val="28"/>
                <w:szCs w:val="28"/>
                <w:lang w:eastAsia="lv-LV"/>
              </w:rPr>
              <w:t xml:space="preserve"> darbiniekiem piedāvāt turpināt darbu</w:t>
            </w:r>
            <w:r w:rsidR="00EB6FC6" w:rsidRPr="00765444">
              <w:rPr>
                <w:rFonts w:ascii="Times New Roman" w:eastAsia="Times New Roman" w:hAnsi="Times New Roman" w:cs="Times New Roman"/>
                <w:iCs/>
                <w:color w:val="000000" w:themeColor="text1"/>
                <w:sz w:val="28"/>
                <w:szCs w:val="28"/>
                <w:lang w:eastAsia="lv-LV"/>
              </w:rPr>
              <w:t xml:space="preserve"> </w:t>
            </w:r>
            <w:r>
              <w:rPr>
                <w:rFonts w:ascii="Times New Roman" w:eastAsia="Times New Roman" w:hAnsi="Times New Roman" w:cs="Times New Roman"/>
                <w:iCs/>
                <w:color w:val="000000" w:themeColor="text1"/>
                <w:sz w:val="28"/>
                <w:szCs w:val="28"/>
                <w:lang w:eastAsia="lv-LV"/>
              </w:rPr>
              <w:t xml:space="preserve">tiešās pārvaldes </w:t>
            </w:r>
            <w:r w:rsidR="00EB6FC6" w:rsidRPr="00765444">
              <w:rPr>
                <w:rFonts w:ascii="Times New Roman" w:eastAsia="Times New Roman" w:hAnsi="Times New Roman" w:cs="Times New Roman"/>
                <w:iCs/>
                <w:color w:val="000000" w:themeColor="text1"/>
                <w:sz w:val="28"/>
                <w:szCs w:val="28"/>
                <w:lang w:eastAsia="lv-LV"/>
              </w:rPr>
              <w:t>iestādē</w:t>
            </w:r>
            <w:r>
              <w:rPr>
                <w:rFonts w:ascii="Times New Roman" w:eastAsia="Times New Roman" w:hAnsi="Times New Roman" w:cs="Times New Roman"/>
                <w:iCs/>
                <w:color w:val="000000" w:themeColor="text1"/>
                <w:sz w:val="28"/>
                <w:szCs w:val="28"/>
                <w:lang w:eastAsia="lv-LV"/>
              </w:rPr>
              <w:t xml:space="preserve"> - padomē</w:t>
            </w:r>
            <w:r w:rsidR="00194E41" w:rsidRPr="00765444">
              <w:rPr>
                <w:rFonts w:ascii="Times New Roman" w:eastAsia="Times New Roman" w:hAnsi="Times New Roman" w:cs="Times New Roman"/>
                <w:iCs/>
                <w:color w:val="000000" w:themeColor="text1"/>
                <w:sz w:val="28"/>
                <w:szCs w:val="28"/>
                <w:lang w:eastAsia="lv-LV"/>
              </w:rPr>
              <w:t xml:space="preserve">. Analogi ir ar </w:t>
            </w:r>
            <w:r>
              <w:rPr>
                <w:rFonts w:ascii="Times New Roman" w:eastAsiaTheme="minorEastAsia" w:hAnsi="Times New Roman" w:cs="Times New Roman"/>
                <w:sz w:val="28"/>
                <w:szCs w:val="28"/>
              </w:rPr>
              <w:t>administrācijas S</w:t>
            </w:r>
            <w:r w:rsidRPr="00765444">
              <w:rPr>
                <w:rFonts w:ascii="Times New Roman" w:eastAsiaTheme="minorEastAsia" w:hAnsi="Times New Roman" w:cs="Times New Roman"/>
                <w:sz w:val="28"/>
                <w:szCs w:val="28"/>
              </w:rPr>
              <w:t>tudiju</w:t>
            </w:r>
            <w:r w:rsidR="00194E41" w:rsidRPr="00765444">
              <w:rPr>
                <w:rFonts w:ascii="Times New Roman" w:eastAsiaTheme="minorEastAsia" w:hAnsi="Times New Roman" w:cs="Times New Roman"/>
                <w:sz w:val="28"/>
                <w:szCs w:val="28"/>
              </w:rPr>
              <w:t xml:space="preserve"> kreditēšanas daļas darbiniekiem – turpināt darbu aģentūrā.</w:t>
            </w:r>
          </w:p>
          <w:p w14:paraId="72330D2C" w14:textId="51D59E7F" w:rsidR="00194E41" w:rsidRPr="00765444" w:rsidRDefault="00C5591F" w:rsidP="009A7A9C">
            <w:pPr>
              <w:spacing w:after="0" w:line="240" w:lineRule="auto"/>
              <w:jc w:val="both"/>
              <w:rPr>
                <w:rFonts w:ascii="Times New Roman" w:eastAsia="Times New Roman" w:hAnsi="Times New Roman" w:cs="Times New Roman"/>
                <w:iCs/>
                <w:color w:val="000000" w:themeColor="text1"/>
                <w:sz w:val="28"/>
                <w:szCs w:val="28"/>
                <w:lang w:eastAsia="lv-LV"/>
              </w:rPr>
            </w:pPr>
            <w:r>
              <w:rPr>
                <w:rFonts w:ascii="Times New Roman" w:hAnsi="Times New Roman" w:cs="Times New Roman"/>
                <w:sz w:val="28"/>
                <w:szCs w:val="28"/>
              </w:rPr>
              <w:t xml:space="preserve">Tiešās pārvaldes </w:t>
            </w:r>
            <w:r w:rsidR="00194E41" w:rsidRPr="00765444">
              <w:rPr>
                <w:rFonts w:ascii="Times New Roman" w:hAnsi="Times New Roman" w:cs="Times New Roman"/>
                <w:sz w:val="28"/>
                <w:szCs w:val="28"/>
              </w:rPr>
              <w:t>iestādes</w:t>
            </w:r>
            <w:r>
              <w:rPr>
                <w:rFonts w:ascii="Times New Roman" w:hAnsi="Times New Roman" w:cs="Times New Roman"/>
                <w:sz w:val="28"/>
                <w:szCs w:val="28"/>
              </w:rPr>
              <w:t xml:space="preserve"> - padomes</w:t>
            </w:r>
            <w:r w:rsidR="00194E41" w:rsidRPr="00765444">
              <w:rPr>
                <w:rFonts w:ascii="Times New Roman" w:hAnsi="Times New Roman" w:cs="Times New Roman"/>
                <w:sz w:val="28"/>
                <w:szCs w:val="28"/>
              </w:rPr>
              <w:t xml:space="preserve"> kompetence un darbības j</w:t>
            </w:r>
            <w:r>
              <w:rPr>
                <w:rFonts w:ascii="Times New Roman" w:hAnsi="Times New Roman" w:cs="Times New Roman"/>
                <w:sz w:val="28"/>
                <w:szCs w:val="28"/>
              </w:rPr>
              <w:t>oma ir noteikta likumprojekta  1. un 4</w:t>
            </w:r>
            <w:r w:rsidR="00194E41" w:rsidRPr="00765444">
              <w:rPr>
                <w:rFonts w:ascii="Times New Roman" w:hAnsi="Times New Roman" w:cs="Times New Roman"/>
                <w:sz w:val="28"/>
                <w:szCs w:val="28"/>
              </w:rPr>
              <w:t>.pantā.</w:t>
            </w:r>
            <w:r w:rsidR="00EB6FC6" w:rsidRPr="00765444">
              <w:rPr>
                <w:rFonts w:ascii="Times New Roman" w:hAnsi="Times New Roman" w:cs="Times New Roman"/>
                <w:sz w:val="28"/>
                <w:szCs w:val="28"/>
              </w:rPr>
              <w:t xml:space="preserve"> Tās funkcijas un uzdevumi ir veidoti, konsolidējot </w:t>
            </w:r>
            <w:r w:rsidR="00EB6FC6" w:rsidRPr="00765444">
              <w:rPr>
                <w:rFonts w:ascii="Times New Roman" w:eastAsia="Times New Roman" w:hAnsi="Times New Roman" w:cs="Times New Roman"/>
                <w:iCs/>
                <w:color w:val="000000" w:themeColor="text1"/>
                <w:sz w:val="28"/>
                <w:szCs w:val="28"/>
                <w:lang w:eastAsia="lv-LV"/>
              </w:rPr>
              <w:t>aģentūras, padomes, administrācijas funkcijas un uzdevumus zinātnes politikas īstenošanā.</w:t>
            </w:r>
          </w:p>
        </w:tc>
      </w:tr>
      <w:tr w:rsidR="008E57C0" w:rsidRPr="00765444" w14:paraId="0B0EE504" w14:textId="77777777" w:rsidTr="00765444">
        <w:trPr>
          <w:tblCellSpacing w:w="15" w:type="dxa"/>
        </w:trPr>
        <w:tc>
          <w:tcPr>
            <w:tcW w:w="274" w:type="pct"/>
            <w:tcBorders>
              <w:top w:val="single" w:sz="4" w:space="0" w:color="auto"/>
              <w:left w:val="single" w:sz="4" w:space="0" w:color="auto"/>
              <w:bottom w:val="single" w:sz="4" w:space="0" w:color="auto"/>
              <w:right w:val="single" w:sz="4" w:space="0" w:color="auto"/>
            </w:tcBorders>
            <w:hideMark/>
          </w:tcPr>
          <w:p w14:paraId="68310798" w14:textId="0F6D7292" w:rsidR="00655F2C"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3.</w:t>
            </w:r>
          </w:p>
        </w:tc>
        <w:tc>
          <w:tcPr>
            <w:tcW w:w="1555" w:type="pct"/>
            <w:tcBorders>
              <w:top w:val="single" w:sz="4" w:space="0" w:color="auto"/>
              <w:left w:val="single" w:sz="4" w:space="0" w:color="auto"/>
              <w:bottom w:val="single" w:sz="4" w:space="0" w:color="auto"/>
              <w:right w:val="single" w:sz="4" w:space="0" w:color="auto"/>
            </w:tcBorders>
            <w:hideMark/>
          </w:tcPr>
          <w:p w14:paraId="3BFD31FA" w14:textId="77777777" w:rsidR="00E5323B" w:rsidRPr="00765444"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65444">
              <w:rPr>
                <w:rFonts w:ascii="Times New Roman" w:eastAsia="Times New Roman" w:hAnsi="Times New Roman" w:cs="Times New Roman"/>
                <w:iCs/>
                <w:color w:val="000000" w:themeColor="text1"/>
                <w:sz w:val="28"/>
                <w:szCs w:val="28"/>
                <w:lang w:eastAsia="lv-LV"/>
              </w:rPr>
              <w:t>Cita informācija</w:t>
            </w:r>
          </w:p>
        </w:tc>
        <w:tc>
          <w:tcPr>
            <w:tcW w:w="3110" w:type="pct"/>
            <w:tcBorders>
              <w:top w:val="single" w:sz="4" w:space="0" w:color="auto"/>
              <w:left w:val="single" w:sz="4" w:space="0" w:color="auto"/>
              <w:bottom w:val="single" w:sz="4" w:space="0" w:color="auto"/>
              <w:right w:val="single" w:sz="4" w:space="0" w:color="auto"/>
            </w:tcBorders>
            <w:hideMark/>
          </w:tcPr>
          <w:p w14:paraId="7B7322E7" w14:textId="45BF7AD7" w:rsidR="00E5323B" w:rsidRPr="00765444" w:rsidRDefault="00C5591F" w:rsidP="00E5323B">
            <w:pPr>
              <w:spacing w:after="0" w:line="240" w:lineRule="auto"/>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Nav</w:t>
            </w:r>
          </w:p>
        </w:tc>
      </w:tr>
    </w:tbl>
    <w:p w14:paraId="55748FE9" w14:textId="77777777" w:rsidR="00C25B49" w:rsidRPr="00765444" w:rsidRDefault="00C25B49" w:rsidP="00894C55">
      <w:pPr>
        <w:spacing w:after="0" w:line="240" w:lineRule="auto"/>
        <w:rPr>
          <w:rFonts w:ascii="Times New Roman" w:hAnsi="Times New Roman" w:cs="Times New Roman"/>
          <w:color w:val="000000" w:themeColor="text1"/>
          <w:sz w:val="28"/>
          <w:szCs w:val="28"/>
        </w:rPr>
      </w:pPr>
    </w:p>
    <w:p w14:paraId="73C1C617" w14:textId="77777777" w:rsidR="00286346" w:rsidRPr="00765444" w:rsidRDefault="00286346" w:rsidP="00286346">
      <w:pPr>
        <w:spacing w:after="0" w:line="240" w:lineRule="auto"/>
        <w:ind w:firstLine="720"/>
        <w:jc w:val="both"/>
        <w:rPr>
          <w:rFonts w:ascii="Times New Roman" w:eastAsia="Times New Roman" w:hAnsi="Times New Roman" w:cs="Times New Roman"/>
          <w:color w:val="000000" w:themeColor="text1"/>
          <w:sz w:val="28"/>
          <w:szCs w:val="28"/>
        </w:rPr>
      </w:pPr>
      <w:r w:rsidRPr="00765444">
        <w:rPr>
          <w:rFonts w:ascii="Times New Roman" w:eastAsia="Times New Roman" w:hAnsi="Times New Roman" w:cs="Times New Roman"/>
          <w:color w:val="000000" w:themeColor="text1"/>
          <w:sz w:val="28"/>
          <w:szCs w:val="28"/>
        </w:rPr>
        <w:t>Iesniedzējs:</w:t>
      </w:r>
    </w:p>
    <w:p w14:paraId="6BD9687F" w14:textId="77777777" w:rsidR="00286346" w:rsidRPr="00765444" w:rsidRDefault="00286346" w:rsidP="00286346">
      <w:pPr>
        <w:spacing w:after="0" w:line="240" w:lineRule="auto"/>
        <w:ind w:firstLine="720"/>
        <w:jc w:val="both"/>
        <w:rPr>
          <w:rFonts w:ascii="Times New Roman" w:eastAsia="Times New Roman" w:hAnsi="Times New Roman" w:cs="Times New Roman"/>
          <w:color w:val="000000" w:themeColor="text1"/>
          <w:sz w:val="28"/>
          <w:szCs w:val="28"/>
        </w:rPr>
      </w:pPr>
      <w:r w:rsidRPr="00765444">
        <w:rPr>
          <w:rFonts w:ascii="Times New Roman" w:eastAsia="Times New Roman" w:hAnsi="Times New Roman" w:cs="Times New Roman"/>
          <w:color w:val="000000" w:themeColor="text1"/>
          <w:sz w:val="28"/>
          <w:szCs w:val="28"/>
        </w:rPr>
        <w:t>Izglītības un zinātnes ministre</w:t>
      </w:r>
      <w:r w:rsidRPr="00765444">
        <w:rPr>
          <w:rFonts w:ascii="Times New Roman" w:eastAsia="Times New Roman" w:hAnsi="Times New Roman" w:cs="Times New Roman"/>
          <w:color w:val="000000" w:themeColor="text1"/>
          <w:sz w:val="28"/>
          <w:szCs w:val="28"/>
        </w:rPr>
        <w:tab/>
      </w:r>
      <w:r w:rsidRPr="00765444">
        <w:rPr>
          <w:rFonts w:ascii="Times New Roman" w:eastAsia="Times New Roman" w:hAnsi="Times New Roman" w:cs="Times New Roman"/>
          <w:color w:val="000000" w:themeColor="text1"/>
          <w:sz w:val="28"/>
          <w:szCs w:val="28"/>
        </w:rPr>
        <w:tab/>
      </w:r>
      <w:r w:rsidRPr="00765444">
        <w:rPr>
          <w:rFonts w:ascii="Times New Roman" w:eastAsia="Times New Roman" w:hAnsi="Times New Roman" w:cs="Times New Roman"/>
          <w:color w:val="000000" w:themeColor="text1"/>
          <w:sz w:val="28"/>
          <w:szCs w:val="28"/>
        </w:rPr>
        <w:tab/>
      </w:r>
      <w:r w:rsidRPr="00765444">
        <w:rPr>
          <w:rFonts w:ascii="Times New Roman" w:eastAsia="Times New Roman" w:hAnsi="Times New Roman" w:cs="Times New Roman"/>
          <w:color w:val="000000" w:themeColor="text1"/>
          <w:sz w:val="28"/>
          <w:szCs w:val="28"/>
        </w:rPr>
        <w:tab/>
      </w:r>
      <w:r w:rsidRPr="00765444">
        <w:rPr>
          <w:rFonts w:ascii="Times New Roman" w:eastAsia="Times New Roman" w:hAnsi="Times New Roman" w:cs="Times New Roman"/>
          <w:color w:val="000000" w:themeColor="text1"/>
          <w:sz w:val="28"/>
          <w:szCs w:val="28"/>
        </w:rPr>
        <w:tab/>
        <w:t xml:space="preserve">Ilga Šuplinska </w:t>
      </w:r>
    </w:p>
    <w:p w14:paraId="0E8AD1FE" w14:textId="77777777" w:rsidR="00286346" w:rsidRPr="00765444" w:rsidRDefault="00286346" w:rsidP="00286346">
      <w:pPr>
        <w:tabs>
          <w:tab w:val="left" w:pos="3120"/>
        </w:tabs>
        <w:spacing w:after="0" w:line="240" w:lineRule="auto"/>
        <w:jc w:val="both"/>
        <w:rPr>
          <w:rFonts w:ascii="Times New Roman" w:eastAsia="Times New Roman" w:hAnsi="Times New Roman" w:cs="Times New Roman"/>
          <w:color w:val="000000" w:themeColor="text1"/>
          <w:sz w:val="28"/>
          <w:szCs w:val="28"/>
        </w:rPr>
      </w:pPr>
      <w:r w:rsidRPr="00765444">
        <w:rPr>
          <w:rFonts w:ascii="Times New Roman" w:eastAsia="Times New Roman" w:hAnsi="Times New Roman" w:cs="Times New Roman"/>
          <w:color w:val="000000" w:themeColor="text1"/>
          <w:sz w:val="28"/>
          <w:szCs w:val="28"/>
        </w:rPr>
        <w:tab/>
      </w:r>
    </w:p>
    <w:p w14:paraId="7EA6A881" w14:textId="77777777" w:rsidR="00286346" w:rsidRPr="00765444" w:rsidRDefault="00286346" w:rsidP="00286346">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765444">
        <w:rPr>
          <w:rFonts w:ascii="Times New Roman" w:eastAsia="Times New Roman" w:hAnsi="Times New Roman" w:cs="Times New Roman"/>
          <w:color w:val="000000" w:themeColor="text1"/>
          <w:sz w:val="28"/>
          <w:szCs w:val="28"/>
          <w:lang w:eastAsia="lv-LV"/>
        </w:rPr>
        <w:t>Vizē:</w:t>
      </w:r>
    </w:p>
    <w:p w14:paraId="5A9B55A5" w14:textId="77777777" w:rsidR="00286346" w:rsidRPr="00765444" w:rsidRDefault="00286346" w:rsidP="00286346">
      <w:pPr>
        <w:spacing w:after="0" w:line="240" w:lineRule="auto"/>
        <w:ind w:firstLine="720"/>
        <w:jc w:val="both"/>
        <w:rPr>
          <w:rFonts w:ascii="Times New Roman" w:hAnsi="Times New Roman" w:cs="Times New Roman"/>
          <w:color w:val="000000" w:themeColor="text1"/>
          <w:sz w:val="28"/>
          <w:szCs w:val="28"/>
        </w:rPr>
      </w:pPr>
      <w:r w:rsidRPr="00765444">
        <w:rPr>
          <w:rFonts w:ascii="Times New Roman" w:eastAsia="Times New Roman" w:hAnsi="Times New Roman" w:cs="Times New Roman"/>
          <w:color w:val="000000" w:themeColor="text1"/>
          <w:sz w:val="28"/>
          <w:szCs w:val="28"/>
        </w:rPr>
        <w:t>Valsts sekretāre</w:t>
      </w:r>
      <w:r w:rsidRPr="00765444">
        <w:rPr>
          <w:rFonts w:ascii="Times New Roman" w:eastAsia="Times New Roman" w:hAnsi="Times New Roman" w:cs="Times New Roman"/>
          <w:color w:val="000000" w:themeColor="text1"/>
          <w:sz w:val="28"/>
          <w:szCs w:val="28"/>
        </w:rPr>
        <w:tab/>
      </w:r>
      <w:r w:rsidRPr="00765444">
        <w:rPr>
          <w:rFonts w:ascii="Times New Roman" w:eastAsia="Times New Roman" w:hAnsi="Times New Roman" w:cs="Times New Roman"/>
          <w:color w:val="000000" w:themeColor="text1"/>
          <w:sz w:val="28"/>
          <w:szCs w:val="28"/>
        </w:rPr>
        <w:tab/>
      </w:r>
      <w:r w:rsidRPr="00765444">
        <w:rPr>
          <w:rFonts w:ascii="Times New Roman" w:eastAsia="Times New Roman" w:hAnsi="Times New Roman" w:cs="Times New Roman"/>
          <w:color w:val="000000" w:themeColor="text1"/>
          <w:sz w:val="28"/>
          <w:szCs w:val="28"/>
        </w:rPr>
        <w:tab/>
      </w:r>
      <w:r w:rsidRPr="00765444">
        <w:rPr>
          <w:rFonts w:ascii="Times New Roman" w:eastAsia="Times New Roman" w:hAnsi="Times New Roman" w:cs="Times New Roman"/>
          <w:color w:val="000000" w:themeColor="text1"/>
          <w:sz w:val="28"/>
          <w:szCs w:val="28"/>
        </w:rPr>
        <w:tab/>
      </w:r>
      <w:r w:rsidRPr="00765444">
        <w:rPr>
          <w:rFonts w:ascii="Times New Roman" w:eastAsia="Times New Roman" w:hAnsi="Times New Roman" w:cs="Times New Roman"/>
          <w:color w:val="000000" w:themeColor="text1"/>
          <w:sz w:val="28"/>
          <w:szCs w:val="28"/>
        </w:rPr>
        <w:tab/>
      </w:r>
      <w:r w:rsidRPr="00765444">
        <w:rPr>
          <w:rFonts w:ascii="Times New Roman" w:eastAsia="Times New Roman" w:hAnsi="Times New Roman" w:cs="Times New Roman"/>
          <w:color w:val="000000" w:themeColor="text1"/>
          <w:sz w:val="28"/>
          <w:szCs w:val="28"/>
        </w:rPr>
        <w:tab/>
      </w:r>
      <w:r w:rsidRPr="00765444">
        <w:rPr>
          <w:rFonts w:ascii="Times New Roman" w:eastAsia="Times New Roman" w:hAnsi="Times New Roman" w:cs="Times New Roman"/>
          <w:color w:val="000000" w:themeColor="text1"/>
          <w:sz w:val="28"/>
          <w:szCs w:val="28"/>
        </w:rPr>
        <w:tab/>
        <w:t>Līga Lejiņa</w:t>
      </w:r>
    </w:p>
    <w:p w14:paraId="143193A7" w14:textId="1D994916" w:rsidR="00894C55" w:rsidRPr="00765444" w:rsidRDefault="00894C55" w:rsidP="00286346">
      <w:pPr>
        <w:tabs>
          <w:tab w:val="left" w:pos="6237"/>
        </w:tabs>
        <w:spacing w:after="0" w:line="240" w:lineRule="auto"/>
        <w:rPr>
          <w:rFonts w:ascii="Times New Roman" w:hAnsi="Times New Roman" w:cs="Times New Roman"/>
          <w:color w:val="000000" w:themeColor="text1"/>
          <w:sz w:val="28"/>
          <w:szCs w:val="28"/>
        </w:rPr>
      </w:pPr>
    </w:p>
    <w:p w14:paraId="1C959ED8" w14:textId="77777777" w:rsidR="006A5D9B" w:rsidRPr="00765444" w:rsidRDefault="006A5D9B" w:rsidP="00286346">
      <w:pPr>
        <w:tabs>
          <w:tab w:val="left" w:pos="6237"/>
        </w:tabs>
        <w:spacing w:after="0" w:line="240" w:lineRule="auto"/>
        <w:rPr>
          <w:rFonts w:ascii="Times New Roman" w:hAnsi="Times New Roman" w:cs="Times New Roman"/>
          <w:color w:val="000000" w:themeColor="text1"/>
          <w:sz w:val="28"/>
          <w:szCs w:val="28"/>
        </w:rPr>
      </w:pPr>
    </w:p>
    <w:p w14:paraId="32FB93BE" w14:textId="77777777" w:rsidR="006A5D9B" w:rsidRPr="00765444" w:rsidRDefault="006A5D9B" w:rsidP="00286346">
      <w:pPr>
        <w:tabs>
          <w:tab w:val="left" w:pos="6237"/>
        </w:tabs>
        <w:spacing w:after="0" w:line="240" w:lineRule="auto"/>
        <w:rPr>
          <w:rFonts w:ascii="Times New Roman" w:hAnsi="Times New Roman" w:cs="Times New Roman"/>
          <w:color w:val="000000" w:themeColor="text1"/>
          <w:sz w:val="28"/>
          <w:szCs w:val="28"/>
        </w:rPr>
      </w:pPr>
    </w:p>
    <w:p w14:paraId="785FC09A" w14:textId="77777777" w:rsidR="006A5D9B" w:rsidRPr="00765444" w:rsidRDefault="006A5D9B" w:rsidP="00286346">
      <w:pPr>
        <w:tabs>
          <w:tab w:val="left" w:pos="6237"/>
        </w:tabs>
        <w:spacing w:after="0" w:line="240" w:lineRule="auto"/>
        <w:rPr>
          <w:rFonts w:ascii="Times New Roman" w:hAnsi="Times New Roman" w:cs="Times New Roman"/>
          <w:color w:val="000000" w:themeColor="text1"/>
          <w:sz w:val="28"/>
          <w:szCs w:val="28"/>
        </w:rPr>
      </w:pPr>
    </w:p>
    <w:p w14:paraId="0C6CD952" w14:textId="77777777" w:rsidR="006A5D9B" w:rsidRPr="00765444" w:rsidRDefault="006A5D9B" w:rsidP="00286346">
      <w:pPr>
        <w:tabs>
          <w:tab w:val="left" w:pos="6237"/>
        </w:tabs>
        <w:spacing w:after="0" w:line="240" w:lineRule="auto"/>
        <w:rPr>
          <w:rFonts w:ascii="Times New Roman" w:hAnsi="Times New Roman" w:cs="Times New Roman"/>
          <w:color w:val="000000" w:themeColor="text1"/>
          <w:sz w:val="28"/>
          <w:szCs w:val="28"/>
        </w:rPr>
      </w:pPr>
    </w:p>
    <w:p w14:paraId="46D9DE8E" w14:textId="77777777" w:rsidR="006A5D9B" w:rsidRPr="00765444" w:rsidRDefault="006A5D9B" w:rsidP="00286346">
      <w:pPr>
        <w:tabs>
          <w:tab w:val="left" w:pos="6237"/>
        </w:tabs>
        <w:spacing w:after="0" w:line="240" w:lineRule="auto"/>
        <w:rPr>
          <w:rFonts w:ascii="Times New Roman" w:hAnsi="Times New Roman" w:cs="Times New Roman"/>
          <w:color w:val="000000" w:themeColor="text1"/>
          <w:sz w:val="28"/>
          <w:szCs w:val="28"/>
        </w:rPr>
      </w:pPr>
    </w:p>
    <w:p w14:paraId="2F3BB72B" w14:textId="77777777" w:rsidR="006A5D9B" w:rsidRPr="00765444" w:rsidRDefault="006A5D9B" w:rsidP="00286346">
      <w:pPr>
        <w:tabs>
          <w:tab w:val="left" w:pos="6237"/>
        </w:tabs>
        <w:spacing w:after="0" w:line="240" w:lineRule="auto"/>
        <w:rPr>
          <w:rFonts w:ascii="Times New Roman" w:hAnsi="Times New Roman" w:cs="Times New Roman"/>
          <w:color w:val="000000" w:themeColor="text1"/>
          <w:sz w:val="28"/>
          <w:szCs w:val="28"/>
        </w:rPr>
      </w:pPr>
    </w:p>
    <w:p w14:paraId="20EEAE56" w14:textId="77777777" w:rsidR="006A5D9B" w:rsidRPr="00765444" w:rsidRDefault="006A5D9B" w:rsidP="00286346">
      <w:pPr>
        <w:tabs>
          <w:tab w:val="left" w:pos="6237"/>
        </w:tabs>
        <w:spacing w:after="0" w:line="240" w:lineRule="auto"/>
        <w:rPr>
          <w:rFonts w:ascii="Times New Roman" w:hAnsi="Times New Roman" w:cs="Times New Roman"/>
          <w:color w:val="000000" w:themeColor="text1"/>
          <w:sz w:val="28"/>
          <w:szCs w:val="28"/>
        </w:rPr>
      </w:pPr>
    </w:p>
    <w:p w14:paraId="7FA2D82E" w14:textId="6C029A69" w:rsidR="006A5D9B" w:rsidRPr="00765444" w:rsidRDefault="006A5D9B" w:rsidP="006A5D9B">
      <w:pPr>
        <w:tabs>
          <w:tab w:val="left" w:pos="6237"/>
        </w:tabs>
        <w:spacing w:after="0" w:line="240" w:lineRule="auto"/>
        <w:ind w:firstLine="709"/>
        <w:rPr>
          <w:rFonts w:ascii="Times New Roman" w:hAnsi="Times New Roman" w:cs="Times New Roman"/>
          <w:color w:val="000000" w:themeColor="text1"/>
          <w:sz w:val="20"/>
          <w:szCs w:val="20"/>
        </w:rPr>
      </w:pPr>
      <w:r w:rsidRPr="00765444">
        <w:rPr>
          <w:rFonts w:ascii="Times New Roman" w:hAnsi="Times New Roman" w:cs="Times New Roman"/>
          <w:color w:val="000000" w:themeColor="text1"/>
          <w:sz w:val="20"/>
          <w:szCs w:val="20"/>
        </w:rPr>
        <w:t>Depkovska, 67047772</w:t>
      </w:r>
    </w:p>
    <w:p w14:paraId="5891CA16" w14:textId="5C71A559" w:rsidR="006A5D9B" w:rsidRPr="00765444" w:rsidRDefault="00F868B3" w:rsidP="006A5D9B">
      <w:pPr>
        <w:tabs>
          <w:tab w:val="left" w:pos="6237"/>
        </w:tabs>
        <w:spacing w:after="0" w:line="240" w:lineRule="auto"/>
        <w:ind w:firstLine="709"/>
        <w:rPr>
          <w:rFonts w:ascii="Times New Roman" w:hAnsi="Times New Roman" w:cs="Times New Roman"/>
          <w:color w:val="000000" w:themeColor="text1"/>
          <w:sz w:val="20"/>
          <w:szCs w:val="20"/>
        </w:rPr>
      </w:pPr>
      <w:hyperlink r:id="rId9" w:history="1">
        <w:r w:rsidR="006A5D9B" w:rsidRPr="00765444">
          <w:rPr>
            <w:rStyle w:val="Hyperlink"/>
            <w:rFonts w:ascii="Times New Roman" w:hAnsi="Times New Roman" w:cs="Times New Roman"/>
            <w:sz w:val="20"/>
            <w:szCs w:val="20"/>
          </w:rPr>
          <w:t>anita.depkovska@izm.gov.lv</w:t>
        </w:r>
      </w:hyperlink>
      <w:r w:rsidR="006A5D9B" w:rsidRPr="00765444">
        <w:rPr>
          <w:rFonts w:ascii="Times New Roman" w:hAnsi="Times New Roman" w:cs="Times New Roman"/>
          <w:color w:val="000000" w:themeColor="text1"/>
          <w:sz w:val="20"/>
          <w:szCs w:val="20"/>
        </w:rPr>
        <w:t xml:space="preserve"> </w:t>
      </w:r>
    </w:p>
    <w:sectPr w:rsidR="006A5D9B" w:rsidRPr="00765444" w:rsidSect="002005AE">
      <w:headerReference w:type="default" r:id="rId10"/>
      <w:footerReference w:type="default" r:id="rId11"/>
      <w:footerReference w:type="first" r:id="rId12"/>
      <w:pgSz w:w="11906" w:h="16838"/>
      <w:pgMar w:top="993" w:right="1134" w:bottom="1134" w:left="1701" w:header="709"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760AF" w14:textId="77777777" w:rsidR="00F868B3" w:rsidRDefault="00F868B3" w:rsidP="00894C55">
      <w:pPr>
        <w:spacing w:after="0" w:line="240" w:lineRule="auto"/>
      </w:pPr>
      <w:r>
        <w:separator/>
      </w:r>
    </w:p>
  </w:endnote>
  <w:endnote w:type="continuationSeparator" w:id="0">
    <w:p w14:paraId="48E8662D" w14:textId="77777777" w:rsidR="00F868B3" w:rsidRDefault="00F868B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35D36" w14:textId="6D74D1DE" w:rsidR="00AE0AEB" w:rsidRPr="002005AE" w:rsidRDefault="008C193C" w:rsidP="002005AE">
    <w:pPr>
      <w:shd w:val="clear" w:color="auto" w:fill="FFFFFF"/>
      <w:jc w:val="both"/>
      <w:rPr>
        <w:rFonts w:ascii="Times New Roman" w:hAnsi="Times New Roman" w:cs="Times New Roman"/>
        <w:bCs/>
        <w:sz w:val="20"/>
        <w:szCs w:val="20"/>
      </w:rPr>
    </w:pPr>
    <w:r>
      <w:rPr>
        <w:rFonts w:ascii="Times New Roman" w:hAnsi="Times New Roman" w:cs="Times New Roman"/>
        <w:sz w:val="20"/>
        <w:szCs w:val="20"/>
      </w:rPr>
      <w:t>IZManot_0310</w:t>
    </w:r>
    <w:r w:rsidR="00AE0AEB" w:rsidRPr="002005AE">
      <w:rPr>
        <w:rFonts w:ascii="Times New Roman" w:hAnsi="Times New Roman" w:cs="Times New Roman"/>
        <w:sz w:val="20"/>
        <w:szCs w:val="20"/>
      </w:rPr>
      <w:t>19_ZDL</w:t>
    </w:r>
    <w:r w:rsidR="00AE0AEB">
      <w:rPr>
        <w:rFonts w:ascii="Times New Roman" w:hAnsi="Times New Roman" w:cs="Times New Roman"/>
        <w:sz w:val="20"/>
        <w:szCs w:val="20"/>
      </w:rPr>
      <w:t>groz</w:t>
    </w:r>
    <w:r w:rsidR="00AE0AEB" w:rsidRPr="002005AE">
      <w:rPr>
        <w:rFonts w:ascii="Times New Roman" w:hAnsi="Times New Roman" w:cs="Times New Roman"/>
        <w:sz w:val="20"/>
        <w:szCs w:val="20"/>
      </w:rPr>
      <w:t xml:space="preserve">; </w:t>
    </w:r>
    <w:r w:rsidR="00AE0AEB" w:rsidRPr="002005AE">
      <w:rPr>
        <w:rFonts w:ascii="Times New Roman" w:hAnsi="Times New Roman" w:cs="Times New Roman"/>
        <w:bCs/>
        <w:sz w:val="20"/>
        <w:szCs w:val="20"/>
      </w:rPr>
      <w:t>Likumprojekta “Grozījumi Zinātniskās darbības likumā” sākotnējās ietekmes novērtējuma ziņojums (anotācija)</w:t>
    </w:r>
  </w:p>
  <w:p w14:paraId="41FB98E3" w14:textId="77777777" w:rsidR="00AE0AEB" w:rsidRPr="002005AE" w:rsidRDefault="00AE0AEB" w:rsidP="00200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404B8" w14:textId="77777777" w:rsidR="00AE0AEB" w:rsidRDefault="00AE0AEB" w:rsidP="002005AE">
    <w:pPr>
      <w:shd w:val="clear" w:color="auto" w:fill="FFFFFF"/>
      <w:jc w:val="both"/>
      <w:rPr>
        <w:sz w:val="20"/>
        <w:szCs w:val="20"/>
      </w:rPr>
    </w:pPr>
  </w:p>
  <w:p w14:paraId="2EA5ED1F" w14:textId="3E71775D" w:rsidR="00AE0AEB" w:rsidRPr="002005AE" w:rsidRDefault="008C193C" w:rsidP="002005AE">
    <w:pPr>
      <w:shd w:val="clear" w:color="auto" w:fill="FFFFFF"/>
      <w:jc w:val="both"/>
      <w:rPr>
        <w:rFonts w:ascii="Times New Roman" w:hAnsi="Times New Roman" w:cs="Times New Roman"/>
        <w:bCs/>
        <w:sz w:val="20"/>
        <w:szCs w:val="20"/>
      </w:rPr>
    </w:pPr>
    <w:r>
      <w:rPr>
        <w:rFonts w:ascii="Times New Roman" w:hAnsi="Times New Roman" w:cs="Times New Roman"/>
        <w:sz w:val="20"/>
        <w:szCs w:val="20"/>
      </w:rPr>
      <w:t>IZManot_0310</w:t>
    </w:r>
    <w:r w:rsidR="00AE0AEB" w:rsidRPr="002005AE">
      <w:rPr>
        <w:rFonts w:ascii="Times New Roman" w:hAnsi="Times New Roman" w:cs="Times New Roman"/>
        <w:sz w:val="20"/>
        <w:szCs w:val="20"/>
      </w:rPr>
      <w:t>19_ZDL</w:t>
    </w:r>
    <w:r w:rsidR="00AE0AEB">
      <w:rPr>
        <w:rFonts w:ascii="Times New Roman" w:hAnsi="Times New Roman" w:cs="Times New Roman"/>
        <w:sz w:val="20"/>
        <w:szCs w:val="20"/>
      </w:rPr>
      <w:t>groz</w:t>
    </w:r>
    <w:r w:rsidR="00AE0AEB" w:rsidRPr="002005AE">
      <w:rPr>
        <w:rFonts w:ascii="Times New Roman" w:hAnsi="Times New Roman" w:cs="Times New Roman"/>
        <w:sz w:val="20"/>
        <w:szCs w:val="20"/>
      </w:rPr>
      <w:t xml:space="preserve">; </w:t>
    </w:r>
    <w:r w:rsidR="00AE0AEB" w:rsidRPr="002005AE">
      <w:rPr>
        <w:rFonts w:ascii="Times New Roman" w:hAnsi="Times New Roman" w:cs="Times New Roman"/>
        <w:bCs/>
        <w:sz w:val="20"/>
        <w:szCs w:val="20"/>
      </w:rPr>
      <w:t>Likumprojekta “Grozījumi Zinātniskās darbības likumā”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909BE" w14:textId="77777777" w:rsidR="00F868B3" w:rsidRDefault="00F868B3" w:rsidP="00894C55">
      <w:pPr>
        <w:spacing w:after="0" w:line="240" w:lineRule="auto"/>
      </w:pPr>
      <w:r>
        <w:separator/>
      </w:r>
    </w:p>
  </w:footnote>
  <w:footnote w:type="continuationSeparator" w:id="0">
    <w:p w14:paraId="74E9B440" w14:textId="77777777" w:rsidR="00F868B3" w:rsidRDefault="00F868B3" w:rsidP="00894C55">
      <w:pPr>
        <w:spacing w:after="0" w:line="240" w:lineRule="auto"/>
      </w:pPr>
      <w:r>
        <w:continuationSeparator/>
      </w:r>
    </w:p>
  </w:footnote>
  <w:footnote w:id="1">
    <w:p w14:paraId="653C332D" w14:textId="77777777" w:rsidR="00AE0AEB" w:rsidRPr="003D2D71" w:rsidRDefault="00AE0AEB" w:rsidP="00284A4F">
      <w:pPr>
        <w:pStyle w:val="FootnoteText"/>
        <w:jc w:val="both"/>
        <w:rPr>
          <w:rFonts w:ascii="Times New Roman" w:hAnsi="Times New Roman" w:cs="Times New Roman"/>
        </w:rPr>
      </w:pPr>
      <w:r w:rsidRPr="003D2D71">
        <w:rPr>
          <w:rStyle w:val="FootnoteReference"/>
          <w:rFonts w:ascii="Times New Roman" w:hAnsi="Times New Roman" w:cs="Times New Roman"/>
        </w:rPr>
        <w:footnoteRef/>
      </w:r>
      <w:r w:rsidRPr="003D2D71">
        <w:rPr>
          <w:rFonts w:ascii="Times New Roman" w:hAnsi="Times New Roman" w:cs="Times New Roman"/>
        </w:rPr>
        <w:t xml:space="preserve"> </w:t>
      </w:r>
      <w:r w:rsidRPr="003D2D71">
        <w:rPr>
          <w:rFonts w:ascii="Times New Roman" w:hAnsi="Times New Roman" w:cs="Times New Roman"/>
          <w:color w:val="000000" w:themeColor="text1"/>
        </w:rPr>
        <w:t>Apstiprināts ar Ministru kabineta 2019. gada 7. maija rīkojumu Nr. 210</w:t>
      </w:r>
    </w:p>
  </w:footnote>
  <w:footnote w:id="2">
    <w:p w14:paraId="41E0BDC8" w14:textId="62088874" w:rsidR="00AE0AEB" w:rsidRDefault="00AE0AEB">
      <w:pPr>
        <w:pStyle w:val="FootnoteText"/>
      </w:pPr>
      <w:r w:rsidRPr="00E25243">
        <w:rPr>
          <w:rStyle w:val="FootnoteReference"/>
        </w:rPr>
        <w:footnoteRef/>
      </w:r>
      <w:r w:rsidRPr="00E25243">
        <w:t xml:space="preserve"> </w:t>
      </w:r>
      <w:r w:rsidRPr="00E25243">
        <w:rPr>
          <w:rFonts w:ascii="Times New Roman" w:hAnsi="Times New Roman" w:cs="Times New Roman"/>
        </w:rPr>
        <w:t>Konceptuālo ziņojumu plānots izskatīt Ministru kabineta 2019.gada 1.oktobra sēdē.</w:t>
      </w:r>
    </w:p>
  </w:footnote>
  <w:footnote w:id="3">
    <w:p w14:paraId="14D2CDFA" w14:textId="2DDF0A1E" w:rsidR="00AE0AEB" w:rsidRPr="003D2D71" w:rsidRDefault="00AE0AEB" w:rsidP="00E674C8">
      <w:pPr>
        <w:pStyle w:val="FootnoteText"/>
        <w:jc w:val="both"/>
        <w:rPr>
          <w:rFonts w:ascii="Times New Roman" w:hAnsi="Times New Roman" w:cs="Times New Roman"/>
        </w:rPr>
      </w:pPr>
      <w:r w:rsidRPr="003D2D71">
        <w:rPr>
          <w:rStyle w:val="FootnoteReference"/>
          <w:rFonts w:ascii="Times New Roman" w:hAnsi="Times New Roman" w:cs="Times New Roman"/>
          <w:color w:val="000000" w:themeColor="text1"/>
        </w:rPr>
        <w:footnoteRef/>
      </w:r>
      <w:r w:rsidRPr="003D2D71">
        <w:rPr>
          <w:rFonts w:ascii="Times New Roman" w:hAnsi="Times New Roman" w:cs="Times New Roman"/>
          <w:color w:val="000000" w:themeColor="text1"/>
        </w:rPr>
        <w:t xml:space="preserve"> Apstiprināts ar uz Ministru kabineta 2017.gada 24.novembra </w:t>
      </w:r>
      <w:r w:rsidRPr="003D2D71">
        <w:rPr>
          <w:rFonts w:ascii="Times New Roman" w:hAnsi="Times New Roman" w:cs="Times New Roman"/>
        </w:rPr>
        <w:t xml:space="preserve">rīkojumu Nr. 701 </w:t>
      </w:r>
      <w:bookmarkStart w:id="0" w:name="_GoBack"/>
      <w:r w:rsidRPr="00E73F06">
        <w:rPr>
          <w:rFonts w:ascii="Times New Roman" w:hAnsi="Times New Roman" w:cs="Times New Roman"/>
        </w:rPr>
        <w:t>https://likumi.lv/doc.php?id=295343</w:t>
      </w:r>
      <w:bookmarkEnd w:id="0"/>
    </w:p>
  </w:footnote>
  <w:footnote w:id="4">
    <w:p w14:paraId="76349D39" w14:textId="77777777" w:rsidR="00AE0AEB" w:rsidRPr="003D2D71" w:rsidRDefault="00AE0AEB" w:rsidP="00E674C8">
      <w:pPr>
        <w:pStyle w:val="FootnoteText"/>
        <w:jc w:val="both"/>
        <w:rPr>
          <w:rFonts w:ascii="Times New Roman" w:hAnsi="Times New Roman" w:cs="Times New Roman"/>
        </w:rPr>
      </w:pPr>
      <w:r w:rsidRPr="003D2D71">
        <w:rPr>
          <w:rStyle w:val="FootnoteReference"/>
          <w:rFonts w:ascii="Times New Roman" w:hAnsi="Times New Roman" w:cs="Times New Roman"/>
        </w:rPr>
        <w:footnoteRef/>
      </w:r>
      <w:r w:rsidRPr="003D2D71">
        <w:rPr>
          <w:rFonts w:ascii="Times New Roman" w:hAnsi="Times New Roman" w:cs="Times New Roman"/>
        </w:rPr>
        <w:t xml:space="preserve"> Izvērtējums par ļoti mazo un mazo valsts tiešās pārvaldes iestāžu darbību (</w:t>
      </w:r>
      <w:hyperlink r:id="rId1" w:history="1">
        <w:r w:rsidRPr="003D2D71">
          <w:rPr>
            <w:rStyle w:val="Hyperlink"/>
            <w:rFonts w:ascii="Times New Roman" w:hAnsi="Times New Roman" w:cs="Times New Roman"/>
          </w:rPr>
          <w:t>http://www.lrvk.gov.lv/uploads/reviziju-zinojumi/2016/2.4.1-38_2016/loti-mazo-un-mazo-iestazu-izvertejums_starpzinojums.pdf</w:t>
        </w:r>
      </w:hyperlink>
      <w:r w:rsidRPr="003D2D71">
        <w:rPr>
          <w:rFonts w:ascii="Times New Roman" w:hAnsi="Times New Roman" w:cs="Times New Roman"/>
        </w:rPr>
        <w:t xml:space="preserve"> )</w:t>
      </w:r>
    </w:p>
  </w:footnote>
  <w:footnote w:id="5">
    <w:p w14:paraId="5B8096C1" w14:textId="77777777" w:rsidR="00AE0AEB" w:rsidRPr="003D2D71" w:rsidRDefault="00AE0AEB" w:rsidP="00E674C8">
      <w:pPr>
        <w:pStyle w:val="FootnoteText"/>
        <w:jc w:val="both"/>
        <w:rPr>
          <w:rFonts w:ascii="Times New Roman" w:hAnsi="Times New Roman" w:cs="Times New Roman"/>
        </w:rPr>
      </w:pPr>
      <w:r w:rsidRPr="003D2D71">
        <w:rPr>
          <w:rStyle w:val="FootnoteReference"/>
          <w:rFonts w:ascii="Times New Roman" w:hAnsi="Times New Roman" w:cs="Times New Roman"/>
        </w:rPr>
        <w:footnoteRef/>
      </w:r>
      <w:r w:rsidRPr="003D2D71">
        <w:rPr>
          <w:rFonts w:ascii="Times New Roman" w:hAnsi="Times New Roman" w:cs="Times New Roman"/>
        </w:rPr>
        <w:t xml:space="preserve"> Pieejams: </w:t>
      </w:r>
      <w:hyperlink r:id="rId2" w:history="1">
        <w:r w:rsidRPr="003D2D71">
          <w:rPr>
            <w:rStyle w:val="Hyperlink"/>
            <w:rFonts w:ascii="Times New Roman" w:hAnsi="Times New Roman" w:cs="Times New Roman"/>
          </w:rPr>
          <w:t>https://www.oecd-ilibrary.org/economics/oecd-economic-surveys-latvia_25222988</w:t>
        </w:r>
      </w:hyperlink>
      <w:r w:rsidRPr="003D2D71">
        <w:rPr>
          <w:rFonts w:ascii="Times New Roman" w:hAnsi="Times New Roman" w:cs="Times New Roman"/>
        </w:rPr>
        <w:t xml:space="preserve"> </w:t>
      </w:r>
    </w:p>
  </w:footnote>
  <w:footnote w:id="6">
    <w:p w14:paraId="6F245E79" w14:textId="77777777" w:rsidR="00AE0AEB" w:rsidRPr="003D2D71" w:rsidRDefault="00AE0AEB" w:rsidP="00E674C8">
      <w:pPr>
        <w:pStyle w:val="FootnoteText"/>
        <w:jc w:val="both"/>
        <w:rPr>
          <w:rFonts w:ascii="Times New Roman" w:hAnsi="Times New Roman" w:cs="Times New Roman"/>
        </w:rPr>
      </w:pPr>
      <w:r w:rsidRPr="003D2D71">
        <w:rPr>
          <w:rStyle w:val="FootnoteReference"/>
          <w:rFonts w:ascii="Times New Roman" w:hAnsi="Times New Roman" w:cs="Times New Roman"/>
        </w:rPr>
        <w:footnoteRef/>
      </w:r>
      <w:r w:rsidRPr="003D2D71">
        <w:rPr>
          <w:rFonts w:ascii="Times New Roman" w:hAnsi="Times New Roman" w:cs="Times New Roman"/>
        </w:rPr>
        <w:t xml:space="preserve"> OECD Ekonomikas departamenta 2019. gada OECD Ekonomikas pārskats par Latviju, 100.lpp</w:t>
      </w:r>
    </w:p>
  </w:footnote>
  <w:footnote w:id="7">
    <w:p w14:paraId="61494B88" w14:textId="77777777" w:rsidR="00AE0AEB" w:rsidRPr="003D2D71" w:rsidRDefault="00AE0AEB" w:rsidP="00E674C8">
      <w:pPr>
        <w:pStyle w:val="FootnoteText"/>
        <w:jc w:val="both"/>
        <w:rPr>
          <w:rFonts w:ascii="Times New Roman" w:hAnsi="Times New Roman" w:cs="Times New Roman"/>
        </w:rPr>
      </w:pPr>
      <w:r w:rsidRPr="003D2D71">
        <w:rPr>
          <w:rStyle w:val="FootnoteReference"/>
          <w:rFonts w:ascii="Times New Roman" w:hAnsi="Times New Roman" w:cs="Times New Roman"/>
        </w:rPr>
        <w:footnoteRef/>
      </w:r>
      <w:r w:rsidRPr="003D2D71">
        <w:rPr>
          <w:rFonts w:ascii="Times New Roman" w:hAnsi="Times New Roman" w:cs="Times New Roman"/>
        </w:rPr>
        <w:t xml:space="preserve"> </w:t>
      </w:r>
      <w:hyperlink r:id="rId3" w:history="1">
        <w:r w:rsidRPr="003D2D71">
          <w:rPr>
            <w:rStyle w:val="Hyperlink"/>
            <w:rFonts w:ascii="Times New Roman" w:hAnsi="Times New Roman" w:cs="Times New Roman"/>
          </w:rPr>
          <w:t>https://ec.europa.eu/info/sites/info/files/file_import/2019-european-semester-country-report-latvia_en.pdf</w:t>
        </w:r>
      </w:hyperlink>
      <w:r w:rsidRPr="003D2D71">
        <w:rPr>
          <w:rFonts w:ascii="Times New Roman" w:hAnsi="Times New Roman" w:cs="Times New Roman"/>
        </w:rPr>
        <w:t xml:space="preserve"> </w:t>
      </w:r>
    </w:p>
  </w:footnote>
  <w:footnote w:id="8">
    <w:p w14:paraId="53E378BF" w14:textId="77777777" w:rsidR="00AE0AEB" w:rsidRPr="003D2D71" w:rsidRDefault="00AE0AEB" w:rsidP="00E674C8">
      <w:pPr>
        <w:pStyle w:val="FootnoteText"/>
        <w:jc w:val="both"/>
        <w:rPr>
          <w:rFonts w:ascii="Times New Roman" w:hAnsi="Times New Roman" w:cs="Times New Roman"/>
        </w:rPr>
      </w:pPr>
      <w:r w:rsidRPr="003D2D71">
        <w:rPr>
          <w:rStyle w:val="FootnoteReference"/>
          <w:rFonts w:ascii="Times New Roman" w:hAnsi="Times New Roman" w:cs="Times New Roman"/>
        </w:rPr>
        <w:footnoteRef/>
      </w:r>
      <w:hyperlink r:id="rId4" w:history="1">
        <w:r w:rsidRPr="003D2D71">
          <w:rPr>
            <w:rStyle w:val="Hyperlink"/>
            <w:rFonts w:ascii="Times New Roman" w:hAnsi="Times New Roman" w:cs="Times New Roman"/>
          </w:rPr>
          <w:t>https://rio.jrc.ec.europa.eu/en/library/specific-support-latvia-final-report-%E2%80%93-latvian-research-funding-system-0</w:t>
        </w:r>
      </w:hyperlink>
      <w:r w:rsidRPr="003D2D71">
        <w:rPr>
          <w:rFonts w:ascii="Times New Roman" w:hAnsi="Times New Roman" w:cs="Times New Roman"/>
        </w:rPr>
        <w:t>; 42.lpp.</w:t>
      </w:r>
    </w:p>
  </w:footnote>
  <w:footnote w:id="9">
    <w:p w14:paraId="589C1725" w14:textId="77777777" w:rsidR="00AE0AEB" w:rsidRPr="003D2D71" w:rsidRDefault="00AE0AEB" w:rsidP="009F7BEB">
      <w:pPr>
        <w:pStyle w:val="FootnoteText"/>
        <w:jc w:val="both"/>
        <w:rPr>
          <w:rFonts w:ascii="Times New Roman" w:hAnsi="Times New Roman" w:cs="Times New Roman"/>
          <w:color w:val="000000" w:themeColor="text1"/>
        </w:rPr>
      </w:pPr>
      <w:r w:rsidRPr="003D2D71">
        <w:rPr>
          <w:rStyle w:val="FootnoteReference"/>
          <w:rFonts w:ascii="Times New Roman" w:hAnsi="Times New Roman" w:cs="Times New Roman"/>
          <w:color w:val="000000" w:themeColor="text1"/>
        </w:rPr>
        <w:footnoteRef/>
      </w:r>
      <w:hyperlink r:id="rId5" w:history="1">
        <w:r w:rsidRPr="003D2D71">
          <w:rPr>
            <w:rStyle w:val="Hyperlink"/>
            <w:rFonts w:ascii="Times New Roman" w:hAnsi="Times New Roman" w:cs="Times New Roman"/>
            <w:color w:val="000000" w:themeColor="text1"/>
          </w:rPr>
          <w:t>https://rio.jrc.ec.europa.eu/en/library/specific-support-latvia-final-report-%E2%80%93-latvian-research-funding-system-0</w:t>
        </w:r>
      </w:hyperlink>
      <w:r w:rsidRPr="003D2D71">
        <w:rPr>
          <w:rFonts w:ascii="Times New Roman" w:hAnsi="Times New Roman" w:cs="Times New Roman"/>
          <w:color w:val="000000" w:themeColor="text1"/>
        </w:rPr>
        <w:t xml:space="preserve"> </w:t>
      </w:r>
    </w:p>
  </w:footnote>
  <w:footnote w:id="10">
    <w:p w14:paraId="7730C586" w14:textId="77777777" w:rsidR="00AE0AEB" w:rsidRPr="003D2D71" w:rsidRDefault="00AE0AEB" w:rsidP="009F7BEB">
      <w:pPr>
        <w:pStyle w:val="FootnoteText"/>
        <w:jc w:val="both"/>
        <w:rPr>
          <w:rFonts w:ascii="Times New Roman" w:hAnsi="Times New Roman" w:cs="Times New Roman"/>
          <w:color w:val="000000" w:themeColor="text1"/>
        </w:rPr>
      </w:pPr>
      <w:r w:rsidRPr="003D2D71">
        <w:rPr>
          <w:rStyle w:val="FootnoteReference"/>
          <w:rFonts w:ascii="Times New Roman" w:hAnsi="Times New Roman" w:cs="Times New Roman"/>
          <w:color w:val="000000" w:themeColor="text1"/>
        </w:rPr>
        <w:footnoteRef/>
      </w:r>
      <w:r w:rsidRPr="003D2D71">
        <w:rPr>
          <w:rFonts w:ascii="Times New Roman" w:hAnsi="Times New Roman" w:cs="Times New Roman"/>
          <w:color w:val="000000" w:themeColor="text1"/>
        </w:rPr>
        <w:t xml:space="preserve"> Turpat, 20.lpp.</w:t>
      </w:r>
    </w:p>
  </w:footnote>
  <w:footnote w:id="11">
    <w:p w14:paraId="251692C7" w14:textId="77777777" w:rsidR="00AE0AEB" w:rsidRPr="003D2D71" w:rsidRDefault="00AE0AEB" w:rsidP="009F7BEB">
      <w:pPr>
        <w:pStyle w:val="FootnoteText"/>
        <w:jc w:val="both"/>
        <w:rPr>
          <w:rFonts w:ascii="Times New Roman" w:hAnsi="Times New Roman" w:cs="Times New Roman"/>
        </w:rPr>
      </w:pPr>
      <w:r w:rsidRPr="003D2D71">
        <w:rPr>
          <w:rStyle w:val="FootnoteReference"/>
          <w:rFonts w:ascii="Times New Roman" w:hAnsi="Times New Roman" w:cs="Times New Roman"/>
        </w:rPr>
        <w:footnoteRef/>
      </w:r>
      <w:r w:rsidRPr="003D2D71">
        <w:rPr>
          <w:rFonts w:ascii="Times New Roman" w:hAnsi="Times New Roman" w:cs="Times New Roman"/>
        </w:rPr>
        <w:t xml:space="preserve"> Turpat, 21.-22.lpp</w:t>
      </w:r>
    </w:p>
  </w:footnote>
  <w:footnote w:id="12">
    <w:p w14:paraId="6E09A1C0" w14:textId="77777777" w:rsidR="00AE0AEB" w:rsidRPr="003D2D71" w:rsidRDefault="00AE0AEB" w:rsidP="00274142">
      <w:pPr>
        <w:pStyle w:val="FootnoteText"/>
        <w:jc w:val="both"/>
        <w:rPr>
          <w:rFonts w:ascii="Times New Roman" w:hAnsi="Times New Roman" w:cs="Times New Roman"/>
        </w:rPr>
      </w:pPr>
      <w:r w:rsidRPr="003D2D71">
        <w:rPr>
          <w:rStyle w:val="FootnoteReference"/>
          <w:rFonts w:ascii="Times New Roman" w:hAnsi="Times New Roman" w:cs="Times New Roman"/>
        </w:rPr>
        <w:footnoteRef/>
      </w:r>
      <w:r w:rsidRPr="003D2D71">
        <w:rPr>
          <w:rFonts w:ascii="Times New Roman" w:hAnsi="Times New Roman" w:cs="Times New Roman"/>
        </w:rPr>
        <w:t xml:space="preserve"> </w:t>
      </w:r>
      <w:hyperlink r:id="rId6" w:history="1">
        <w:r w:rsidRPr="003D2D71">
          <w:rPr>
            <w:rStyle w:val="Hyperlink"/>
            <w:rFonts w:ascii="Times New Roman" w:hAnsi="Times New Roman" w:cs="Times New Roman"/>
          </w:rPr>
          <w:t>https://smartech.gatech.edu/handle/1853/39803</w:t>
        </w:r>
      </w:hyperlink>
    </w:p>
  </w:footnote>
  <w:footnote w:id="13">
    <w:p w14:paraId="028F2B34" w14:textId="77777777" w:rsidR="00AE0AEB" w:rsidRPr="003D2D71" w:rsidRDefault="00AE0AEB" w:rsidP="00274142">
      <w:pPr>
        <w:pStyle w:val="FootnoteText"/>
        <w:rPr>
          <w:rFonts w:ascii="Times New Roman" w:hAnsi="Times New Roman" w:cs="Times New Roman"/>
        </w:rPr>
      </w:pPr>
      <w:r w:rsidRPr="003D2D71">
        <w:rPr>
          <w:rStyle w:val="FootnoteReference"/>
          <w:rFonts w:ascii="Times New Roman" w:hAnsi="Times New Roman" w:cs="Times New Roman"/>
        </w:rPr>
        <w:footnoteRef/>
      </w:r>
      <w:r w:rsidRPr="003D2D71">
        <w:rPr>
          <w:rFonts w:ascii="Times New Roman" w:hAnsi="Times New Roman" w:cs="Times New Roman"/>
        </w:rPr>
        <w:t xml:space="preserve"> </w:t>
      </w:r>
      <w:hyperlink r:id="rId7" w:history="1">
        <w:r w:rsidRPr="003D2D71">
          <w:rPr>
            <w:rStyle w:val="Hyperlink"/>
            <w:rFonts w:ascii="Times New Roman" w:hAnsi="Times New Roman" w:cs="Times New Roman"/>
          </w:rPr>
          <w:t>https://onlinelibrary.wiley.com/doi/abs/10.1111/1467-9299.00292</w:t>
        </w:r>
      </w:hyperlink>
    </w:p>
  </w:footnote>
  <w:footnote w:id="14">
    <w:p w14:paraId="49792575" w14:textId="77777777" w:rsidR="00AE0AEB" w:rsidRPr="003D2D71" w:rsidRDefault="00AE0AEB" w:rsidP="00552FF7">
      <w:pPr>
        <w:pStyle w:val="FootnoteText"/>
        <w:jc w:val="both"/>
        <w:rPr>
          <w:rFonts w:ascii="Times New Roman" w:hAnsi="Times New Roman" w:cs="Times New Roman"/>
        </w:rPr>
      </w:pPr>
      <w:r w:rsidRPr="003D2D71">
        <w:rPr>
          <w:rStyle w:val="FootnoteReference"/>
          <w:rFonts w:ascii="Times New Roman" w:hAnsi="Times New Roman" w:cs="Times New Roman"/>
        </w:rPr>
        <w:footnoteRef/>
      </w:r>
      <w:r w:rsidRPr="003D2D71">
        <w:rPr>
          <w:rFonts w:ascii="Times New Roman" w:hAnsi="Times New Roman" w:cs="Times New Roman"/>
        </w:rPr>
        <w:t xml:space="preserve"> Darbības programmas „Izaugsme un nodarbinātība” 1.1.1. specifiskā atbalsta mērķa „Palielināt Latvijas zinātnisko institūciju kapacitāti un spēju piesaistīt ārējo finansējumu, ieguldot cilvēkresursos un infrastruktūrā” 1.1.1.2. pasākuma „Pēcdoktorantūras pētniecības atbalsts” ietvaros īstenotais projekts Nr. 1.1.1.2/16/I/001 „Atbalsts pēcdoktorantūras pētniecības īstenošanai”</w:t>
      </w:r>
    </w:p>
  </w:footnote>
  <w:footnote w:id="15">
    <w:p w14:paraId="479EE2DB" w14:textId="77777777" w:rsidR="00AE0AEB" w:rsidRPr="003D2D71" w:rsidRDefault="00AE0AEB" w:rsidP="00552FF7">
      <w:pPr>
        <w:pStyle w:val="FootnoteText"/>
        <w:jc w:val="both"/>
        <w:rPr>
          <w:rFonts w:ascii="Times New Roman" w:hAnsi="Times New Roman" w:cs="Times New Roman"/>
        </w:rPr>
      </w:pPr>
      <w:r w:rsidRPr="003D2D71">
        <w:rPr>
          <w:rStyle w:val="FootnoteReference"/>
          <w:rFonts w:ascii="Times New Roman" w:hAnsi="Times New Roman" w:cs="Times New Roman"/>
        </w:rPr>
        <w:footnoteRef/>
      </w:r>
      <w:r w:rsidRPr="003D2D71">
        <w:rPr>
          <w:rFonts w:ascii="Times New Roman" w:hAnsi="Times New Roman" w:cs="Times New Roman"/>
        </w:rPr>
        <w:t xml:space="preserve"> Darbības programmas „Izaugsme un nodarbinātība” 1.1.1. specifiskā atbalsta mērķa „Palielināt Latvijas zinātnisko institūciju kapacitāti un spēju piesaistīt ārējo finansējumu, ieguldot cilvēkresursos un infrastruktūrā” 1.1.1.5. pasākuma „Atbalsts starptautiskās sadarbības projektiem pētniecībā un inovācijās” ietvaros īstenotais projekts Nr. 1.1.1.5/17/I/001 „Atbalsts starptautiskās sadarbības projektu izstrādei un īstenošanai”</w:t>
      </w:r>
    </w:p>
  </w:footnote>
  <w:footnote w:id="16">
    <w:p w14:paraId="3571C4E0" w14:textId="77777777" w:rsidR="00AE0AEB" w:rsidRPr="003D2D71" w:rsidRDefault="00AE0AEB" w:rsidP="00552FF7">
      <w:pPr>
        <w:pStyle w:val="FootnoteText"/>
        <w:jc w:val="both"/>
        <w:rPr>
          <w:rFonts w:ascii="Times New Roman" w:hAnsi="Times New Roman" w:cs="Times New Roman"/>
        </w:rPr>
      </w:pPr>
      <w:r w:rsidRPr="003D2D71">
        <w:rPr>
          <w:rStyle w:val="FootnoteReference"/>
          <w:rFonts w:ascii="Times New Roman" w:hAnsi="Times New Roman" w:cs="Times New Roman"/>
        </w:rPr>
        <w:footnoteRef/>
      </w:r>
      <w:r w:rsidRPr="003D2D71">
        <w:rPr>
          <w:rFonts w:ascii="Times New Roman" w:hAnsi="Times New Roman" w:cs="Times New Roman"/>
        </w:rPr>
        <w:t xml:space="preserve"> Studiju un zinātnes administrācijas nolikums 2.1, 2.2, 2.3 un 2.4 punktos minēto funkciju pārņemšana (</w:t>
      </w:r>
      <w:hyperlink r:id="rId8" w:history="1">
        <w:r w:rsidRPr="003D2D71">
          <w:rPr>
            <w:rStyle w:val="Hyperlink"/>
            <w:rFonts w:ascii="Times New Roman" w:hAnsi="Times New Roman" w:cs="Times New Roman"/>
          </w:rPr>
          <w:t>https://likumi.lv/doc.php?id=92542</w:t>
        </w:r>
      </w:hyperlink>
      <w:r w:rsidRPr="003D2D71">
        <w:rPr>
          <w:rFonts w:ascii="Times New Roman" w:hAnsi="Times New Roman" w:cs="Times New Roman"/>
        </w:rPr>
        <w:t xml:space="preserve">) </w:t>
      </w:r>
    </w:p>
  </w:footnote>
  <w:footnote w:id="17">
    <w:p w14:paraId="689A8CA1" w14:textId="77777777" w:rsidR="00AE0AEB" w:rsidRPr="006A5D9B" w:rsidRDefault="00AE0AEB" w:rsidP="00552FF7">
      <w:pPr>
        <w:spacing w:after="0" w:line="240" w:lineRule="auto"/>
        <w:rPr>
          <w:rFonts w:ascii="Times New Roman" w:hAnsi="Times New Roman" w:cs="Times New Roman"/>
          <w:b/>
          <w:sz w:val="20"/>
          <w:szCs w:val="20"/>
        </w:rPr>
      </w:pPr>
      <w:r w:rsidRPr="006A5D9B">
        <w:rPr>
          <w:rStyle w:val="FootnoteReference"/>
          <w:rFonts w:ascii="Times New Roman" w:hAnsi="Times New Roman" w:cs="Times New Roman"/>
          <w:sz w:val="20"/>
          <w:szCs w:val="20"/>
        </w:rPr>
        <w:footnoteRef/>
      </w:r>
      <w:r w:rsidRPr="006A5D9B">
        <w:rPr>
          <w:rFonts w:ascii="Times New Roman" w:hAnsi="Times New Roman" w:cs="Times New Roman"/>
          <w:sz w:val="20"/>
          <w:szCs w:val="20"/>
        </w:rPr>
        <w:t xml:space="preserve"> Atbalstīts ar Ministru kabineta 2019. gada 17. jūlija rīkojumu Nr. 382</w:t>
      </w:r>
    </w:p>
  </w:footnote>
  <w:footnote w:id="18">
    <w:p w14:paraId="025AF9E8" w14:textId="77777777" w:rsidR="00AE0AEB" w:rsidRPr="003D2D71" w:rsidRDefault="00AE0AEB" w:rsidP="00474E65">
      <w:pPr>
        <w:spacing w:after="0" w:line="240" w:lineRule="auto"/>
        <w:jc w:val="both"/>
        <w:rPr>
          <w:rFonts w:ascii="Times New Roman" w:eastAsia="Times New Roman" w:hAnsi="Times New Roman" w:cs="Times New Roman"/>
          <w:color w:val="414142"/>
          <w:sz w:val="20"/>
          <w:szCs w:val="20"/>
          <w:lang w:eastAsia="lv-LV"/>
        </w:rPr>
      </w:pPr>
      <w:r w:rsidRPr="003D2D71">
        <w:rPr>
          <w:rStyle w:val="FootnoteReference"/>
          <w:rFonts w:ascii="Times New Roman" w:hAnsi="Times New Roman" w:cs="Times New Roman"/>
          <w:color w:val="0D0D0D" w:themeColor="text1" w:themeTint="F2"/>
          <w:sz w:val="20"/>
          <w:szCs w:val="20"/>
        </w:rPr>
        <w:footnoteRef/>
      </w:r>
      <w:r w:rsidRPr="003D2D71">
        <w:rPr>
          <w:rFonts w:ascii="Times New Roman" w:hAnsi="Times New Roman" w:cs="Times New Roman"/>
          <w:color w:val="0D0D0D" w:themeColor="text1" w:themeTint="F2"/>
          <w:sz w:val="20"/>
          <w:szCs w:val="20"/>
        </w:rPr>
        <w:t xml:space="preserve"> </w:t>
      </w:r>
      <w:r w:rsidRPr="003D2D71">
        <w:rPr>
          <w:rFonts w:ascii="Times New Roman" w:eastAsia="Times New Roman" w:hAnsi="Times New Roman" w:cs="Times New Roman"/>
          <w:bCs/>
          <w:color w:val="0D0D0D" w:themeColor="text1" w:themeTint="F2"/>
          <w:sz w:val="20"/>
          <w:szCs w:val="20"/>
          <w:lang w:eastAsia="lv-LV"/>
        </w:rPr>
        <w:t xml:space="preserve">Ministru kabineta </w:t>
      </w:r>
      <w:r w:rsidRPr="003D2D71">
        <w:rPr>
          <w:rFonts w:ascii="Times New Roman" w:eastAsia="Times New Roman" w:hAnsi="Times New Roman" w:cs="Times New Roman"/>
          <w:color w:val="0D0D0D" w:themeColor="text1" w:themeTint="F2"/>
          <w:sz w:val="20"/>
          <w:szCs w:val="20"/>
          <w:lang w:eastAsia="lv-LV"/>
        </w:rPr>
        <w:t xml:space="preserve">2019. gada 9. jūlija </w:t>
      </w:r>
      <w:r w:rsidRPr="003D2D71">
        <w:rPr>
          <w:rFonts w:ascii="Times New Roman" w:eastAsia="Times New Roman" w:hAnsi="Times New Roman" w:cs="Times New Roman"/>
          <w:bCs/>
          <w:color w:val="0D0D0D" w:themeColor="text1" w:themeTint="F2"/>
          <w:sz w:val="20"/>
          <w:szCs w:val="20"/>
          <w:lang w:eastAsia="lv-LV"/>
        </w:rPr>
        <w:t>noteikumi Nr. 320</w:t>
      </w:r>
      <w:r>
        <w:rPr>
          <w:rFonts w:ascii="Times New Roman" w:eastAsia="Times New Roman" w:hAnsi="Times New Roman" w:cs="Times New Roman"/>
          <w:bCs/>
          <w:color w:val="0D0D0D" w:themeColor="text1" w:themeTint="F2"/>
          <w:sz w:val="20"/>
          <w:szCs w:val="20"/>
          <w:lang w:eastAsia="lv-LV"/>
        </w:rPr>
        <w:t xml:space="preserve"> </w:t>
      </w:r>
      <w:r w:rsidRPr="003D2D71">
        <w:rPr>
          <w:rFonts w:ascii="Times New Roman" w:eastAsia="Times New Roman" w:hAnsi="Times New Roman" w:cs="Times New Roman"/>
          <w:bCs/>
          <w:color w:val="0D0D0D" w:themeColor="text1" w:themeTint="F2"/>
          <w:sz w:val="20"/>
          <w:szCs w:val="20"/>
          <w:lang w:eastAsia="lv-LV"/>
        </w:rPr>
        <w:t>“Latvijas Zinātnes padomes ekspertu tiesību piešķiršanas un ekspertu komisiju izveides kārtība”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008347"/>
      <w:docPartObj>
        <w:docPartGallery w:val="Page Numbers (Top of Page)"/>
        <w:docPartUnique/>
      </w:docPartObj>
    </w:sdtPr>
    <w:sdtEndPr>
      <w:rPr>
        <w:rFonts w:ascii="Times New Roman" w:hAnsi="Times New Roman" w:cs="Times New Roman"/>
        <w:noProof/>
        <w:sz w:val="24"/>
        <w:szCs w:val="20"/>
      </w:rPr>
    </w:sdtEndPr>
    <w:sdtContent>
      <w:p w14:paraId="055AD854" w14:textId="77777777" w:rsidR="00AE0AEB" w:rsidRPr="002005AE" w:rsidRDefault="00AE0AEB" w:rsidP="002005AE">
        <w:pPr>
          <w:pStyle w:val="Header"/>
          <w:jc w:val="cente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F3AD4">
          <w:rPr>
            <w:rFonts w:ascii="Times New Roman" w:hAnsi="Times New Roman" w:cs="Times New Roman"/>
            <w:noProof/>
            <w:sz w:val="24"/>
            <w:szCs w:val="20"/>
          </w:rPr>
          <w:t>17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05A1A"/>
    <w:multiLevelType w:val="hybridMultilevel"/>
    <w:tmpl w:val="6A6873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9869D6"/>
    <w:multiLevelType w:val="hybridMultilevel"/>
    <w:tmpl w:val="515214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7B6A20"/>
    <w:multiLevelType w:val="hybridMultilevel"/>
    <w:tmpl w:val="3B0A3D0E"/>
    <w:lvl w:ilvl="0" w:tplc="EE18D322">
      <w:start w:val="1"/>
      <w:numFmt w:val="decimal"/>
      <w:lvlText w:val="%1)"/>
      <w:lvlJc w:val="left"/>
      <w:pPr>
        <w:ind w:left="765" w:hanging="405"/>
      </w:pPr>
      <w:rPr>
        <w:rFonts w:eastAsiaTheme="minorEastAsia"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39673E"/>
    <w:multiLevelType w:val="multilevel"/>
    <w:tmpl w:val="1F4C2C5C"/>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0DEB2B56"/>
    <w:multiLevelType w:val="hybridMultilevel"/>
    <w:tmpl w:val="EB769456"/>
    <w:lvl w:ilvl="0" w:tplc="04260011">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6E56C01"/>
    <w:multiLevelType w:val="hybridMultilevel"/>
    <w:tmpl w:val="80EC46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357D45"/>
    <w:multiLevelType w:val="hybridMultilevel"/>
    <w:tmpl w:val="434AD9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7F14847"/>
    <w:multiLevelType w:val="hybridMultilevel"/>
    <w:tmpl w:val="2954F37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B7F2471"/>
    <w:multiLevelType w:val="hybridMultilevel"/>
    <w:tmpl w:val="74C62D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2FE1B0E"/>
    <w:multiLevelType w:val="hybridMultilevel"/>
    <w:tmpl w:val="8034DBBE"/>
    <w:lvl w:ilvl="0" w:tplc="DF7E8AA6">
      <w:start w:val="1"/>
      <w:numFmt w:val="decimal"/>
      <w:lvlText w:val="(%1)"/>
      <w:lvlJc w:val="left"/>
      <w:pPr>
        <w:ind w:left="660" w:hanging="360"/>
      </w:pPr>
      <w:rPr>
        <w:rFonts w:eastAsia="Times New Roman" w:hint="default"/>
        <w:color w:val="414142"/>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0" w15:restartNumberingAfterBreak="0">
    <w:nsid w:val="560F3DC0"/>
    <w:multiLevelType w:val="hybridMultilevel"/>
    <w:tmpl w:val="CECCE7FE"/>
    <w:lvl w:ilvl="0" w:tplc="2AD8208A">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6BB1D99"/>
    <w:multiLevelType w:val="hybridMultilevel"/>
    <w:tmpl w:val="187256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9EA2A3E"/>
    <w:multiLevelType w:val="hybridMultilevel"/>
    <w:tmpl w:val="4D6CB872"/>
    <w:lvl w:ilvl="0" w:tplc="BB949C0C">
      <w:start w:val="1"/>
      <w:numFmt w:val="decimal"/>
      <w:lvlText w:val="%1)"/>
      <w:lvlJc w:val="left"/>
      <w:pPr>
        <w:ind w:left="1080" w:hanging="360"/>
      </w:pPr>
      <w:rPr>
        <w:rFonts w:hint="default"/>
        <w:color w:val="auto"/>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3C70507"/>
    <w:multiLevelType w:val="hybridMultilevel"/>
    <w:tmpl w:val="05340C4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33F101B"/>
    <w:multiLevelType w:val="hybridMultilevel"/>
    <w:tmpl w:val="4EE4D7EA"/>
    <w:lvl w:ilvl="0" w:tplc="7954F512">
      <w:start w:val="1"/>
      <w:numFmt w:val="decimal"/>
      <w:lvlText w:val="%1)"/>
      <w:lvlJc w:val="left"/>
      <w:pPr>
        <w:ind w:left="661" w:hanging="360"/>
      </w:pPr>
      <w:rPr>
        <w:rFonts w:hint="default"/>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15" w15:restartNumberingAfterBreak="0">
    <w:nsid w:val="78A64986"/>
    <w:multiLevelType w:val="hybridMultilevel"/>
    <w:tmpl w:val="434AD9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DCC475F"/>
    <w:multiLevelType w:val="hybridMultilevel"/>
    <w:tmpl w:val="373EADA8"/>
    <w:lvl w:ilvl="0" w:tplc="04260011">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1"/>
  </w:num>
  <w:num w:numId="3">
    <w:abstractNumId w:val="5"/>
  </w:num>
  <w:num w:numId="4">
    <w:abstractNumId w:val="10"/>
  </w:num>
  <w:num w:numId="5">
    <w:abstractNumId w:val="16"/>
  </w:num>
  <w:num w:numId="6">
    <w:abstractNumId w:val="9"/>
  </w:num>
  <w:num w:numId="7">
    <w:abstractNumId w:val="14"/>
  </w:num>
  <w:num w:numId="8">
    <w:abstractNumId w:val="13"/>
  </w:num>
  <w:num w:numId="9">
    <w:abstractNumId w:val="15"/>
  </w:num>
  <w:num w:numId="10">
    <w:abstractNumId w:val="8"/>
  </w:num>
  <w:num w:numId="11">
    <w:abstractNumId w:val="11"/>
  </w:num>
  <w:num w:numId="12">
    <w:abstractNumId w:val="7"/>
  </w:num>
  <w:num w:numId="13">
    <w:abstractNumId w:val="6"/>
  </w:num>
  <w:num w:numId="14">
    <w:abstractNumId w:val="2"/>
  </w:num>
  <w:num w:numId="15">
    <w:abstractNumId w:val="0"/>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K3MLEwM7cwN7MEcpR0lIJTi4sz8/NACoxqAYINESMsAAAA"/>
  </w:docVars>
  <w:rsids>
    <w:rsidRoot w:val="00894C55"/>
    <w:rsid w:val="000219EA"/>
    <w:rsid w:val="0002774E"/>
    <w:rsid w:val="00050534"/>
    <w:rsid w:val="0005309A"/>
    <w:rsid w:val="000612AE"/>
    <w:rsid w:val="00093051"/>
    <w:rsid w:val="000B1AE7"/>
    <w:rsid w:val="000C51EE"/>
    <w:rsid w:val="000C5B0E"/>
    <w:rsid w:val="000D454F"/>
    <w:rsid w:val="000E29F7"/>
    <w:rsid w:val="000E7FC5"/>
    <w:rsid w:val="000F3AD4"/>
    <w:rsid w:val="001173A8"/>
    <w:rsid w:val="001413EA"/>
    <w:rsid w:val="0015144A"/>
    <w:rsid w:val="00192259"/>
    <w:rsid w:val="00194E41"/>
    <w:rsid w:val="001A532D"/>
    <w:rsid w:val="001B5A37"/>
    <w:rsid w:val="001F0EBC"/>
    <w:rsid w:val="002005AE"/>
    <w:rsid w:val="00211618"/>
    <w:rsid w:val="00242E19"/>
    <w:rsid w:val="00243426"/>
    <w:rsid w:val="00274142"/>
    <w:rsid w:val="00284A4F"/>
    <w:rsid w:val="00286346"/>
    <w:rsid w:val="002867E3"/>
    <w:rsid w:val="002C397C"/>
    <w:rsid w:val="002D5DF5"/>
    <w:rsid w:val="002E1C05"/>
    <w:rsid w:val="002E42F8"/>
    <w:rsid w:val="002F0196"/>
    <w:rsid w:val="002F7268"/>
    <w:rsid w:val="00313064"/>
    <w:rsid w:val="00336006"/>
    <w:rsid w:val="003402A9"/>
    <w:rsid w:val="003518CD"/>
    <w:rsid w:val="00360766"/>
    <w:rsid w:val="0036709C"/>
    <w:rsid w:val="003A4DBA"/>
    <w:rsid w:val="003B0BF9"/>
    <w:rsid w:val="003D2D71"/>
    <w:rsid w:val="003D7305"/>
    <w:rsid w:val="003E0791"/>
    <w:rsid w:val="003E77E6"/>
    <w:rsid w:val="003F28AC"/>
    <w:rsid w:val="003F3E1B"/>
    <w:rsid w:val="004000D7"/>
    <w:rsid w:val="004040C1"/>
    <w:rsid w:val="00413A3F"/>
    <w:rsid w:val="00414A06"/>
    <w:rsid w:val="0042375F"/>
    <w:rsid w:val="00444659"/>
    <w:rsid w:val="004454FE"/>
    <w:rsid w:val="00450C92"/>
    <w:rsid w:val="00456E40"/>
    <w:rsid w:val="00462DAA"/>
    <w:rsid w:val="0046341D"/>
    <w:rsid w:val="00471F27"/>
    <w:rsid w:val="00473739"/>
    <w:rsid w:val="00474E65"/>
    <w:rsid w:val="00477182"/>
    <w:rsid w:val="004838B7"/>
    <w:rsid w:val="0050178F"/>
    <w:rsid w:val="0051151B"/>
    <w:rsid w:val="0051202E"/>
    <w:rsid w:val="00525FDC"/>
    <w:rsid w:val="00533E70"/>
    <w:rsid w:val="00540769"/>
    <w:rsid w:val="00544AC5"/>
    <w:rsid w:val="0055238F"/>
    <w:rsid w:val="00552FF7"/>
    <w:rsid w:val="00573125"/>
    <w:rsid w:val="005C2BD1"/>
    <w:rsid w:val="005C42AC"/>
    <w:rsid w:val="00600A56"/>
    <w:rsid w:val="00631B09"/>
    <w:rsid w:val="006452F5"/>
    <w:rsid w:val="00655F2C"/>
    <w:rsid w:val="006A5D9B"/>
    <w:rsid w:val="006E1081"/>
    <w:rsid w:val="006E1D3B"/>
    <w:rsid w:val="006F155F"/>
    <w:rsid w:val="00720585"/>
    <w:rsid w:val="007272DE"/>
    <w:rsid w:val="00740694"/>
    <w:rsid w:val="00765444"/>
    <w:rsid w:val="00773AF6"/>
    <w:rsid w:val="007921D6"/>
    <w:rsid w:val="00795F71"/>
    <w:rsid w:val="007A006E"/>
    <w:rsid w:val="007A4AC2"/>
    <w:rsid w:val="007E5F7A"/>
    <w:rsid w:val="007E723D"/>
    <w:rsid w:val="007E73AB"/>
    <w:rsid w:val="007F4C51"/>
    <w:rsid w:val="00811F72"/>
    <w:rsid w:val="008129A4"/>
    <w:rsid w:val="00816C11"/>
    <w:rsid w:val="00827A7B"/>
    <w:rsid w:val="00894C55"/>
    <w:rsid w:val="008A0487"/>
    <w:rsid w:val="008A6AE4"/>
    <w:rsid w:val="008B17AD"/>
    <w:rsid w:val="008C193C"/>
    <w:rsid w:val="008D5915"/>
    <w:rsid w:val="008E57C0"/>
    <w:rsid w:val="009060E6"/>
    <w:rsid w:val="00916BA6"/>
    <w:rsid w:val="00946F79"/>
    <w:rsid w:val="00962D82"/>
    <w:rsid w:val="009A2654"/>
    <w:rsid w:val="009A7A9C"/>
    <w:rsid w:val="009B355F"/>
    <w:rsid w:val="009E219D"/>
    <w:rsid w:val="009E7BAC"/>
    <w:rsid w:val="009F7BEB"/>
    <w:rsid w:val="00A10FC3"/>
    <w:rsid w:val="00A47A6E"/>
    <w:rsid w:val="00A6073E"/>
    <w:rsid w:val="00A96CA5"/>
    <w:rsid w:val="00AE0AEB"/>
    <w:rsid w:val="00AE5567"/>
    <w:rsid w:val="00AF1239"/>
    <w:rsid w:val="00AF2F0C"/>
    <w:rsid w:val="00B00D72"/>
    <w:rsid w:val="00B00DB2"/>
    <w:rsid w:val="00B16480"/>
    <w:rsid w:val="00B2165C"/>
    <w:rsid w:val="00B703F4"/>
    <w:rsid w:val="00B8020B"/>
    <w:rsid w:val="00B863A7"/>
    <w:rsid w:val="00B97534"/>
    <w:rsid w:val="00BA20AA"/>
    <w:rsid w:val="00BD4425"/>
    <w:rsid w:val="00BE39DB"/>
    <w:rsid w:val="00BE5807"/>
    <w:rsid w:val="00BF1B93"/>
    <w:rsid w:val="00BF4B24"/>
    <w:rsid w:val="00BF504C"/>
    <w:rsid w:val="00C10312"/>
    <w:rsid w:val="00C25B49"/>
    <w:rsid w:val="00C53C33"/>
    <w:rsid w:val="00C5591F"/>
    <w:rsid w:val="00CA5528"/>
    <w:rsid w:val="00CC0D2D"/>
    <w:rsid w:val="00CC5BFC"/>
    <w:rsid w:val="00CE5657"/>
    <w:rsid w:val="00D06602"/>
    <w:rsid w:val="00D133F8"/>
    <w:rsid w:val="00D14A3E"/>
    <w:rsid w:val="00D311F2"/>
    <w:rsid w:val="00D850B7"/>
    <w:rsid w:val="00DB3DA1"/>
    <w:rsid w:val="00E02C59"/>
    <w:rsid w:val="00E077F0"/>
    <w:rsid w:val="00E1174D"/>
    <w:rsid w:val="00E25243"/>
    <w:rsid w:val="00E3716B"/>
    <w:rsid w:val="00E37BCC"/>
    <w:rsid w:val="00E5323B"/>
    <w:rsid w:val="00E674C8"/>
    <w:rsid w:val="00E73F06"/>
    <w:rsid w:val="00E817E1"/>
    <w:rsid w:val="00E818DF"/>
    <w:rsid w:val="00E8749E"/>
    <w:rsid w:val="00E90C01"/>
    <w:rsid w:val="00EA486E"/>
    <w:rsid w:val="00EA6927"/>
    <w:rsid w:val="00EB6FC6"/>
    <w:rsid w:val="00ED3AEB"/>
    <w:rsid w:val="00EE27F2"/>
    <w:rsid w:val="00EE3D2F"/>
    <w:rsid w:val="00EE4811"/>
    <w:rsid w:val="00EF11B6"/>
    <w:rsid w:val="00EF5AA0"/>
    <w:rsid w:val="00F0600E"/>
    <w:rsid w:val="00F17D5E"/>
    <w:rsid w:val="00F314A2"/>
    <w:rsid w:val="00F333B4"/>
    <w:rsid w:val="00F57B0C"/>
    <w:rsid w:val="00F8341A"/>
    <w:rsid w:val="00F868B3"/>
    <w:rsid w:val="00FA12DB"/>
    <w:rsid w:val="00FD6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D67CD"/>
  <w15:docId w15:val="{9B319AFE-278F-4303-BCE0-BE596B38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F333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33B4"/>
    <w:rPr>
      <w:sz w:val="20"/>
      <w:szCs w:val="20"/>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SUPERS,Times 10 Poin,ftref,note TESI"/>
    <w:basedOn w:val="DefaultParagraphFont"/>
    <w:link w:val="CharCharCharChar"/>
    <w:uiPriority w:val="99"/>
    <w:unhideWhenUsed/>
    <w:qFormat/>
    <w:rsid w:val="00F333B4"/>
    <w:rPr>
      <w:vertAlign w:val="superscript"/>
    </w:rPr>
  </w:style>
  <w:style w:type="paragraph" w:styleId="ListParagraph">
    <w:name w:val="List Paragraph"/>
    <w:basedOn w:val="Normal"/>
    <w:link w:val="ListParagraphChar"/>
    <w:uiPriority w:val="34"/>
    <w:qFormat/>
    <w:rsid w:val="00F333B4"/>
    <w:pPr>
      <w:ind w:left="720"/>
      <w:contextualSpacing/>
    </w:pPr>
  </w:style>
  <w:style w:type="character" w:customStyle="1" w:styleId="ListParagraphChar">
    <w:name w:val="List Paragraph Char"/>
    <w:basedOn w:val="DefaultParagraphFont"/>
    <w:link w:val="ListParagraph"/>
    <w:uiPriority w:val="34"/>
    <w:rsid w:val="00827A7B"/>
  </w:style>
  <w:style w:type="paragraph" w:customStyle="1" w:styleId="CharCharCharChar">
    <w:name w:val="Char Char Char Char"/>
    <w:aliases w:val="Char2"/>
    <w:basedOn w:val="Normal"/>
    <w:next w:val="Normal"/>
    <w:link w:val="FootnoteReference"/>
    <w:uiPriority w:val="99"/>
    <w:rsid w:val="00827A7B"/>
    <w:pPr>
      <w:spacing w:line="240" w:lineRule="exact"/>
      <w:jc w:val="both"/>
    </w:pPr>
    <w:rPr>
      <w:vertAlign w:val="superscript"/>
    </w:rPr>
  </w:style>
  <w:style w:type="character" w:styleId="CommentReference">
    <w:name w:val="annotation reference"/>
    <w:basedOn w:val="DefaultParagraphFont"/>
    <w:uiPriority w:val="99"/>
    <w:semiHidden/>
    <w:unhideWhenUsed/>
    <w:rsid w:val="001B5A37"/>
    <w:rPr>
      <w:sz w:val="16"/>
      <w:szCs w:val="16"/>
    </w:rPr>
  </w:style>
  <w:style w:type="paragraph" w:styleId="CommentText">
    <w:name w:val="annotation text"/>
    <w:basedOn w:val="Normal"/>
    <w:link w:val="CommentTextChar"/>
    <w:uiPriority w:val="99"/>
    <w:semiHidden/>
    <w:unhideWhenUsed/>
    <w:rsid w:val="001B5A37"/>
    <w:pPr>
      <w:spacing w:line="240" w:lineRule="auto"/>
    </w:pPr>
    <w:rPr>
      <w:sz w:val="20"/>
      <w:szCs w:val="20"/>
    </w:rPr>
  </w:style>
  <w:style w:type="character" w:customStyle="1" w:styleId="CommentTextChar">
    <w:name w:val="Comment Text Char"/>
    <w:basedOn w:val="DefaultParagraphFont"/>
    <w:link w:val="CommentText"/>
    <w:uiPriority w:val="99"/>
    <w:semiHidden/>
    <w:rsid w:val="001B5A37"/>
    <w:rPr>
      <w:sz w:val="20"/>
      <w:szCs w:val="20"/>
    </w:rPr>
  </w:style>
  <w:style w:type="paragraph" w:styleId="CommentSubject">
    <w:name w:val="annotation subject"/>
    <w:basedOn w:val="CommentText"/>
    <w:next w:val="CommentText"/>
    <w:link w:val="CommentSubjectChar"/>
    <w:uiPriority w:val="99"/>
    <w:semiHidden/>
    <w:unhideWhenUsed/>
    <w:rsid w:val="001B5A37"/>
    <w:rPr>
      <w:b/>
      <w:bCs/>
    </w:rPr>
  </w:style>
  <w:style w:type="character" w:customStyle="1" w:styleId="CommentSubjectChar">
    <w:name w:val="Comment Subject Char"/>
    <w:basedOn w:val="CommentTextChar"/>
    <w:link w:val="CommentSubject"/>
    <w:uiPriority w:val="99"/>
    <w:semiHidden/>
    <w:rsid w:val="001B5A37"/>
    <w:rPr>
      <w:b/>
      <w:bCs/>
      <w:sz w:val="20"/>
      <w:szCs w:val="20"/>
    </w:rPr>
  </w:style>
  <w:style w:type="paragraph" w:styleId="EndnoteText">
    <w:name w:val="endnote text"/>
    <w:basedOn w:val="Normal"/>
    <w:link w:val="EndnoteTextChar"/>
    <w:uiPriority w:val="99"/>
    <w:semiHidden/>
    <w:unhideWhenUsed/>
    <w:rsid w:val="000612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12AE"/>
    <w:rPr>
      <w:sz w:val="20"/>
      <w:szCs w:val="20"/>
    </w:rPr>
  </w:style>
  <w:style w:type="character" w:styleId="EndnoteReference">
    <w:name w:val="endnote reference"/>
    <w:basedOn w:val="DefaultParagraphFont"/>
    <w:uiPriority w:val="99"/>
    <w:semiHidden/>
    <w:unhideWhenUsed/>
    <w:rsid w:val="000612AE"/>
    <w:rPr>
      <w:vertAlign w:val="superscript"/>
    </w:rPr>
  </w:style>
  <w:style w:type="paragraph" w:customStyle="1" w:styleId="naisf">
    <w:name w:val="naisf"/>
    <w:basedOn w:val="Normal"/>
    <w:uiPriority w:val="99"/>
    <w:rsid w:val="00E37BCC"/>
    <w:pPr>
      <w:suppressAutoHyphens/>
      <w:spacing w:before="63" w:after="63" w:line="276" w:lineRule="auto"/>
      <w:ind w:firstLine="313"/>
      <w:jc w:val="both"/>
    </w:pPr>
    <w:rPr>
      <w:rFonts w:ascii="Times New Roman" w:eastAsia="Times New Roman" w:hAnsi="Times New Roman" w:cs="Calibri"/>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90158">
      <w:bodyDiv w:val="1"/>
      <w:marLeft w:val="0"/>
      <w:marRight w:val="0"/>
      <w:marTop w:val="0"/>
      <w:marBottom w:val="0"/>
      <w:divBdr>
        <w:top w:val="none" w:sz="0" w:space="0" w:color="auto"/>
        <w:left w:val="none" w:sz="0" w:space="0" w:color="auto"/>
        <w:bottom w:val="none" w:sz="0" w:space="0" w:color="auto"/>
        <w:right w:val="none" w:sz="0" w:space="0" w:color="auto"/>
      </w:divBdr>
      <w:divsChild>
        <w:div w:id="40716186">
          <w:marLeft w:val="0"/>
          <w:marRight w:val="0"/>
          <w:marTop w:val="0"/>
          <w:marBottom w:val="0"/>
          <w:divBdr>
            <w:top w:val="none" w:sz="0" w:space="0" w:color="auto"/>
            <w:left w:val="none" w:sz="0" w:space="0" w:color="auto"/>
            <w:bottom w:val="none" w:sz="0" w:space="0" w:color="auto"/>
            <w:right w:val="none" w:sz="0" w:space="0" w:color="auto"/>
          </w:divBdr>
          <w:divsChild>
            <w:div w:id="922379595">
              <w:marLeft w:val="0"/>
              <w:marRight w:val="0"/>
              <w:marTop w:val="0"/>
              <w:marBottom w:val="0"/>
              <w:divBdr>
                <w:top w:val="none" w:sz="0" w:space="0" w:color="auto"/>
                <w:left w:val="none" w:sz="0" w:space="0" w:color="auto"/>
                <w:bottom w:val="none" w:sz="0" w:space="0" w:color="auto"/>
                <w:right w:val="none" w:sz="0" w:space="0" w:color="auto"/>
              </w:divBdr>
              <w:divsChild>
                <w:div w:id="395444552">
                  <w:marLeft w:val="0"/>
                  <w:marRight w:val="0"/>
                  <w:marTop w:val="0"/>
                  <w:marBottom w:val="0"/>
                  <w:divBdr>
                    <w:top w:val="none" w:sz="0" w:space="0" w:color="auto"/>
                    <w:left w:val="none" w:sz="0" w:space="0" w:color="auto"/>
                    <w:bottom w:val="none" w:sz="0" w:space="0" w:color="auto"/>
                    <w:right w:val="none" w:sz="0" w:space="0" w:color="auto"/>
                  </w:divBdr>
                  <w:divsChild>
                    <w:div w:id="497961576">
                      <w:marLeft w:val="0"/>
                      <w:marRight w:val="0"/>
                      <w:marTop w:val="0"/>
                      <w:marBottom w:val="0"/>
                      <w:divBdr>
                        <w:top w:val="none" w:sz="0" w:space="0" w:color="auto"/>
                        <w:left w:val="none" w:sz="0" w:space="0" w:color="auto"/>
                        <w:bottom w:val="none" w:sz="0" w:space="0" w:color="auto"/>
                        <w:right w:val="none" w:sz="0" w:space="0" w:color="auto"/>
                      </w:divBdr>
                      <w:divsChild>
                        <w:div w:id="2102871021">
                          <w:marLeft w:val="0"/>
                          <w:marRight w:val="0"/>
                          <w:marTop w:val="0"/>
                          <w:marBottom w:val="0"/>
                          <w:divBdr>
                            <w:top w:val="none" w:sz="0" w:space="0" w:color="auto"/>
                            <w:left w:val="none" w:sz="0" w:space="0" w:color="auto"/>
                            <w:bottom w:val="none" w:sz="0" w:space="0" w:color="auto"/>
                            <w:right w:val="none" w:sz="0" w:space="0" w:color="auto"/>
                          </w:divBdr>
                          <w:divsChild>
                            <w:div w:id="208202072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76986203">
      <w:bodyDiv w:val="1"/>
      <w:marLeft w:val="0"/>
      <w:marRight w:val="0"/>
      <w:marTop w:val="0"/>
      <w:marBottom w:val="0"/>
      <w:divBdr>
        <w:top w:val="none" w:sz="0" w:space="0" w:color="auto"/>
        <w:left w:val="none" w:sz="0" w:space="0" w:color="auto"/>
        <w:bottom w:val="none" w:sz="0" w:space="0" w:color="auto"/>
        <w:right w:val="none" w:sz="0" w:space="0" w:color="auto"/>
      </w:divBdr>
      <w:divsChild>
        <w:div w:id="1157648874">
          <w:marLeft w:val="0"/>
          <w:marRight w:val="0"/>
          <w:marTop w:val="0"/>
          <w:marBottom w:val="0"/>
          <w:divBdr>
            <w:top w:val="none" w:sz="0" w:space="0" w:color="auto"/>
            <w:left w:val="none" w:sz="0" w:space="0" w:color="auto"/>
            <w:bottom w:val="none" w:sz="0" w:space="0" w:color="auto"/>
            <w:right w:val="none" w:sz="0" w:space="0" w:color="auto"/>
          </w:divBdr>
          <w:divsChild>
            <w:div w:id="325322010">
              <w:marLeft w:val="0"/>
              <w:marRight w:val="0"/>
              <w:marTop w:val="0"/>
              <w:marBottom w:val="0"/>
              <w:divBdr>
                <w:top w:val="none" w:sz="0" w:space="0" w:color="auto"/>
                <w:left w:val="none" w:sz="0" w:space="0" w:color="auto"/>
                <w:bottom w:val="none" w:sz="0" w:space="0" w:color="auto"/>
                <w:right w:val="none" w:sz="0" w:space="0" w:color="auto"/>
              </w:divBdr>
              <w:divsChild>
                <w:div w:id="1280993044">
                  <w:marLeft w:val="0"/>
                  <w:marRight w:val="0"/>
                  <w:marTop w:val="0"/>
                  <w:marBottom w:val="0"/>
                  <w:divBdr>
                    <w:top w:val="none" w:sz="0" w:space="0" w:color="auto"/>
                    <w:left w:val="none" w:sz="0" w:space="0" w:color="auto"/>
                    <w:bottom w:val="none" w:sz="0" w:space="0" w:color="auto"/>
                    <w:right w:val="none" w:sz="0" w:space="0" w:color="auto"/>
                  </w:divBdr>
                  <w:divsChild>
                    <w:div w:id="1231649289">
                      <w:marLeft w:val="0"/>
                      <w:marRight w:val="0"/>
                      <w:marTop w:val="0"/>
                      <w:marBottom w:val="0"/>
                      <w:divBdr>
                        <w:top w:val="none" w:sz="0" w:space="0" w:color="auto"/>
                        <w:left w:val="none" w:sz="0" w:space="0" w:color="auto"/>
                        <w:bottom w:val="none" w:sz="0" w:space="0" w:color="auto"/>
                        <w:right w:val="none" w:sz="0" w:space="0" w:color="auto"/>
                      </w:divBdr>
                      <w:divsChild>
                        <w:div w:id="1889761422">
                          <w:marLeft w:val="0"/>
                          <w:marRight w:val="0"/>
                          <w:marTop w:val="0"/>
                          <w:marBottom w:val="0"/>
                          <w:divBdr>
                            <w:top w:val="none" w:sz="0" w:space="0" w:color="auto"/>
                            <w:left w:val="none" w:sz="0" w:space="0" w:color="auto"/>
                            <w:bottom w:val="none" w:sz="0" w:space="0" w:color="auto"/>
                            <w:right w:val="none" w:sz="0" w:space="0" w:color="auto"/>
                          </w:divBdr>
                          <w:divsChild>
                            <w:div w:id="136278103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348991">
      <w:bodyDiv w:val="1"/>
      <w:marLeft w:val="0"/>
      <w:marRight w:val="0"/>
      <w:marTop w:val="0"/>
      <w:marBottom w:val="0"/>
      <w:divBdr>
        <w:top w:val="none" w:sz="0" w:space="0" w:color="auto"/>
        <w:left w:val="none" w:sz="0" w:space="0" w:color="auto"/>
        <w:bottom w:val="none" w:sz="0" w:space="0" w:color="auto"/>
        <w:right w:val="none" w:sz="0" w:space="0" w:color="auto"/>
      </w:divBdr>
    </w:div>
    <w:div w:id="1127434034">
      <w:bodyDiv w:val="1"/>
      <w:marLeft w:val="0"/>
      <w:marRight w:val="0"/>
      <w:marTop w:val="0"/>
      <w:marBottom w:val="0"/>
      <w:divBdr>
        <w:top w:val="none" w:sz="0" w:space="0" w:color="auto"/>
        <w:left w:val="none" w:sz="0" w:space="0" w:color="auto"/>
        <w:bottom w:val="none" w:sz="0" w:space="0" w:color="auto"/>
        <w:right w:val="none" w:sz="0" w:space="0" w:color="auto"/>
      </w:divBdr>
    </w:div>
    <w:div w:id="1188107672">
      <w:bodyDiv w:val="1"/>
      <w:marLeft w:val="0"/>
      <w:marRight w:val="0"/>
      <w:marTop w:val="0"/>
      <w:marBottom w:val="0"/>
      <w:divBdr>
        <w:top w:val="none" w:sz="0" w:space="0" w:color="auto"/>
        <w:left w:val="none" w:sz="0" w:space="0" w:color="auto"/>
        <w:bottom w:val="none" w:sz="0" w:space="0" w:color="auto"/>
        <w:right w:val="none" w:sz="0" w:space="0" w:color="auto"/>
      </w:divBdr>
      <w:divsChild>
        <w:div w:id="108622751">
          <w:marLeft w:val="0"/>
          <w:marRight w:val="0"/>
          <w:marTop w:val="0"/>
          <w:marBottom w:val="0"/>
          <w:divBdr>
            <w:top w:val="none" w:sz="0" w:space="0" w:color="auto"/>
            <w:left w:val="none" w:sz="0" w:space="0" w:color="auto"/>
            <w:bottom w:val="none" w:sz="0" w:space="0" w:color="auto"/>
            <w:right w:val="none" w:sz="0" w:space="0" w:color="auto"/>
          </w:divBdr>
          <w:divsChild>
            <w:div w:id="267662053">
              <w:marLeft w:val="0"/>
              <w:marRight w:val="0"/>
              <w:marTop w:val="0"/>
              <w:marBottom w:val="0"/>
              <w:divBdr>
                <w:top w:val="none" w:sz="0" w:space="0" w:color="auto"/>
                <w:left w:val="none" w:sz="0" w:space="0" w:color="auto"/>
                <w:bottom w:val="none" w:sz="0" w:space="0" w:color="auto"/>
                <w:right w:val="none" w:sz="0" w:space="0" w:color="auto"/>
              </w:divBdr>
              <w:divsChild>
                <w:div w:id="1168057387">
                  <w:marLeft w:val="0"/>
                  <w:marRight w:val="0"/>
                  <w:marTop w:val="0"/>
                  <w:marBottom w:val="0"/>
                  <w:divBdr>
                    <w:top w:val="none" w:sz="0" w:space="0" w:color="auto"/>
                    <w:left w:val="none" w:sz="0" w:space="0" w:color="auto"/>
                    <w:bottom w:val="none" w:sz="0" w:space="0" w:color="auto"/>
                    <w:right w:val="none" w:sz="0" w:space="0" w:color="auto"/>
                  </w:divBdr>
                  <w:divsChild>
                    <w:div w:id="1440640109">
                      <w:marLeft w:val="0"/>
                      <w:marRight w:val="0"/>
                      <w:marTop w:val="0"/>
                      <w:marBottom w:val="0"/>
                      <w:divBdr>
                        <w:top w:val="none" w:sz="0" w:space="0" w:color="auto"/>
                        <w:left w:val="none" w:sz="0" w:space="0" w:color="auto"/>
                        <w:bottom w:val="none" w:sz="0" w:space="0" w:color="auto"/>
                        <w:right w:val="none" w:sz="0" w:space="0" w:color="auto"/>
                      </w:divBdr>
                      <w:divsChild>
                        <w:div w:id="672419847">
                          <w:marLeft w:val="0"/>
                          <w:marRight w:val="0"/>
                          <w:marTop w:val="0"/>
                          <w:marBottom w:val="0"/>
                          <w:divBdr>
                            <w:top w:val="none" w:sz="0" w:space="0" w:color="auto"/>
                            <w:left w:val="none" w:sz="0" w:space="0" w:color="auto"/>
                            <w:bottom w:val="none" w:sz="0" w:space="0" w:color="auto"/>
                            <w:right w:val="none" w:sz="0" w:space="0" w:color="auto"/>
                          </w:divBdr>
                          <w:divsChild>
                            <w:div w:id="201071580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502815">
      <w:bodyDiv w:val="1"/>
      <w:marLeft w:val="0"/>
      <w:marRight w:val="0"/>
      <w:marTop w:val="0"/>
      <w:marBottom w:val="0"/>
      <w:divBdr>
        <w:top w:val="none" w:sz="0" w:space="0" w:color="auto"/>
        <w:left w:val="none" w:sz="0" w:space="0" w:color="auto"/>
        <w:bottom w:val="none" w:sz="0" w:space="0" w:color="auto"/>
        <w:right w:val="none" w:sz="0" w:space="0" w:color="auto"/>
      </w:divBdr>
      <w:divsChild>
        <w:div w:id="1409576890">
          <w:marLeft w:val="0"/>
          <w:marRight w:val="0"/>
          <w:marTop w:val="0"/>
          <w:marBottom w:val="0"/>
          <w:divBdr>
            <w:top w:val="none" w:sz="0" w:space="0" w:color="auto"/>
            <w:left w:val="none" w:sz="0" w:space="0" w:color="auto"/>
            <w:bottom w:val="none" w:sz="0" w:space="0" w:color="auto"/>
            <w:right w:val="none" w:sz="0" w:space="0" w:color="auto"/>
          </w:divBdr>
          <w:divsChild>
            <w:div w:id="197011718">
              <w:marLeft w:val="0"/>
              <w:marRight w:val="0"/>
              <w:marTop w:val="0"/>
              <w:marBottom w:val="0"/>
              <w:divBdr>
                <w:top w:val="none" w:sz="0" w:space="0" w:color="auto"/>
                <w:left w:val="none" w:sz="0" w:space="0" w:color="auto"/>
                <w:bottom w:val="none" w:sz="0" w:space="0" w:color="auto"/>
                <w:right w:val="none" w:sz="0" w:space="0" w:color="auto"/>
              </w:divBdr>
              <w:divsChild>
                <w:div w:id="551693405">
                  <w:marLeft w:val="0"/>
                  <w:marRight w:val="0"/>
                  <w:marTop w:val="0"/>
                  <w:marBottom w:val="0"/>
                  <w:divBdr>
                    <w:top w:val="none" w:sz="0" w:space="0" w:color="auto"/>
                    <w:left w:val="none" w:sz="0" w:space="0" w:color="auto"/>
                    <w:bottom w:val="none" w:sz="0" w:space="0" w:color="auto"/>
                    <w:right w:val="none" w:sz="0" w:space="0" w:color="auto"/>
                  </w:divBdr>
                  <w:divsChild>
                    <w:div w:id="1827739137">
                      <w:marLeft w:val="0"/>
                      <w:marRight w:val="0"/>
                      <w:marTop w:val="0"/>
                      <w:marBottom w:val="0"/>
                      <w:divBdr>
                        <w:top w:val="none" w:sz="0" w:space="0" w:color="auto"/>
                        <w:left w:val="none" w:sz="0" w:space="0" w:color="auto"/>
                        <w:bottom w:val="none" w:sz="0" w:space="0" w:color="auto"/>
                        <w:right w:val="none" w:sz="0" w:space="0" w:color="auto"/>
                      </w:divBdr>
                      <w:divsChild>
                        <w:div w:id="1950819001">
                          <w:marLeft w:val="0"/>
                          <w:marRight w:val="0"/>
                          <w:marTop w:val="0"/>
                          <w:marBottom w:val="0"/>
                          <w:divBdr>
                            <w:top w:val="none" w:sz="0" w:space="0" w:color="auto"/>
                            <w:left w:val="none" w:sz="0" w:space="0" w:color="auto"/>
                            <w:bottom w:val="none" w:sz="0" w:space="0" w:color="auto"/>
                            <w:right w:val="none" w:sz="0" w:space="0" w:color="auto"/>
                          </w:divBdr>
                          <w:divsChild>
                            <w:div w:id="161166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841040551">
      <w:bodyDiv w:val="1"/>
      <w:marLeft w:val="0"/>
      <w:marRight w:val="0"/>
      <w:marTop w:val="0"/>
      <w:marBottom w:val="0"/>
      <w:divBdr>
        <w:top w:val="none" w:sz="0" w:space="0" w:color="auto"/>
        <w:left w:val="none" w:sz="0" w:space="0" w:color="auto"/>
        <w:bottom w:val="none" w:sz="0" w:space="0" w:color="auto"/>
        <w:right w:val="none" w:sz="0" w:space="0" w:color="auto"/>
      </w:divBdr>
      <w:divsChild>
        <w:div w:id="1276592539">
          <w:marLeft w:val="0"/>
          <w:marRight w:val="0"/>
          <w:marTop w:val="0"/>
          <w:marBottom w:val="0"/>
          <w:divBdr>
            <w:top w:val="none" w:sz="0" w:space="0" w:color="auto"/>
            <w:left w:val="none" w:sz="0" w:space="0" w:color="auto"/>
            <w:bottom w:val="none" w:sz="0" w:space="0" w:color="auto"/>
            <w:right w:val="none" w:sz="0" w:space="0" w:color="auto"/>
          </w:divBdr>
          <w:divsChild>
            <w:div w:id="1026951454">
              <w:marLeft w:val="0"/>
              <w:marRight w:val="0"/>
              <w:marTop w:val="0"/>
              <w:marBottom w:val="0"/>
              <w:divBdr>
                <w:top w:val="none" w:sz="0" w:space="0" w:color="auto"/>
                <w:left w:val="none" w:sz="0" w:space="0" w:color="auto"/>
                <w:bottom w:val="none" w:sz="0" w:space="0" w:color="auto"/>
                <w:right w:val="none" w:sz="0" w:space="0" w:color="auto"/>
              </w:divBdr>
              <w:divsChild>
                <w:div w:id="1006902259">
                  <w:marLeft w:val="0"/>
                  <w:marRight w:val="0"/>
                  <w:marTop w:val="0"/>
                  <w:marBottom w:val="0"/>
                  <w:divBdr>
                    <w:top w:val="none" w:sz="0" w:space="0" w:color="auto"/>
                    <w:left w:val="none" w:sz="0" w:space="0" w:color="auto"/>
                    <w:bottom w:val="none" w:sz="0" w:space="0" w:color="auto"/>
                    <w:right w:val="none" w:sz="0" w:space="0" w:color="auto"/>
                  </w:divBdr>
                  <w:divsChild>
                    <w:div w:id="573781711">
                      <w:marLeft w:val="0"/>
                      <w:marRight w:val="0"/>
                      <w:marTop w:val="0"/>
                      <w:marBottom w:val="0"/>
                      <w:divBdr>
                        <w:top w:val="none" w:sz="0" w:space="0" w:color="auto"/>
                        <w:left w:val="none" w:sz="0" w:space="0" w:color="auto"/>
                        <w:bottom w:val="none" w:sz="0" w:space="0" w:color="auto"/>
                        <w:right w:val="none" w:sz="0" w:space="0" w:color="auto"/>
                      </w:divBdr>
                      <w:divsChild>
                        <w:div w:id="901790024">
                          <w:marLeft w:val="0"/>
                          <w:marRight w:val="0"/>
                          <w:marTop w:val="0"/>
                          <w:marBottom w:val="0"/>
                          <w:divBdr>
                            <w:top w:val="none" w:sz="0" w:space="0" w:color="auto"/>
                            <w:left w:val="none" w:sz="0" w:space="0" w:color="auto"/>
                            <w:bottom w:val="none" w:sz="0" w:space="0" w:color="auto"/>
                            <w:right w:val="none" w:sz="0" w:space="0" w:color="auto"/>
                          </w:divBdr>
                          <w:divsChild>
                            <w:div w:id="58545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362294">
      <w:bodyDiv w:val="1"/>
      <w:marLeft w:val="0"/>
      <w:marRight w:val="0"/>
      <w:marTop w:val="0"/>
      <w:marBottom w:val="0"/>
      <w:divBdr>
        <w:top w:val="none" w:sz="0" w:space="0" w:color="auto"/>
        <w:left w:val="none" w:sz="0" w:space="0" w:color="auto"/>
        <w:bottom w:val="none" w:sz="0" w:space="0" w:color="auto"/>
        <w:right w:val="none" w:sz="0" w:space="0" w:color="auto"/>
      </w:divBdr>
      <w:divsChild>
        <w:div w:id="1562405641">
          <w:marLeft w:val="0"/>
          <w:marRight w:val="0"/>
          <w:marTop w:val="0"/>
          <w:marBottom w:val="0"/>
          <w:divBdr>
            <w:top w:val="none" w:sz="0" w:space="0" w:color="auto"/>
            <w:left w:val="none" w:sz="0" w:space="0" w:color="auto"/>
            <w:bottom w:val="none" w:sz="0" w:space="0" w:color="auto"/>
            <w:right w:val="none" w:sz="0" w:space="0" w:color="auto"/>
          </w:divBdr>
          <w:divsChild>
            <w:div w:id="1419865235">
              <w:marLeft w:val="0"/>
              <w:marRight w:val="0"/>
              <w:marTop w:val="0"/>
              <w:marBottom w:val="0"/>
              <w:divBdr>
                <w:top w:val="none" w:sz="0" w:space="0" w:color="auto"/>
                <w:left w:val="none" w:sz="0" w:space="0" w:color="auto"/>
                <w:bottom w:val="none" w:sz="0" w:space="0" w:color="auto"/>
                <w:right w:val="none" w:sz="0" w:space="0" w:color="auto"/>
              </w:divBdr>
              <w:divsChild>
                <w:div w:id="2047679652">
                  <w:marLeft w:val="0"/>
                  <w:marRight w:val="0"/>
                  <w:marTop w:val="0"/>
                  <w:marBottom w:val="0"/>
                  <w:divBdr>
                    <w:top w:val="none" w:sz="0" w:space="0" w:color="auto"/>
                    <w:left w:val="none" w:sz="0" w:space="0" w:color="auto"/>
                    <w:bottom w:val="none" w:sz="0" w:space="0" w:color="auto"/>
                    <w:right w:val="none" w:sz="0" w:space="0" w:color="auto"/>
                  </w:divBdr>
                  <w:divsChild>
                    <w:div w:id="508906678">
                      <w:marLeft w:val="0"/>
                      <w:marRight w:val="0"/>
                      <w:marTop w:val="0"/>
                      <w:marBottom w:val="0"/>
                      <w:divBdr>
                        <w:top w:val="none" w:sz="0" w:space="0" w:color="auto"/>
                        <w:left w:val="none" w:sz="0" w:space="0" w:color="auto"/>
                        <w:bottom w:val="none" w:sz="0" w:space="0" w:color="auto"/>
                        <w:right w:val="none" w:sz="0" w:space="0" w:color="auto"/>
                      </w:divBdr>
                      <w:divsChild>
                        <w:div w:id="213126637">
                          <w:marLeft w:val="0"/>
                          <w:marRight w:val="0"/>
                          <w:marTop w:val="0"/>
                          <w:marBottom w:val="0"/>
                          <w:divBdr>
                            <w:top w:val="none" w:sz="0" w:space="0" w:color="auto"/>
                            <w:left w:val="none" w:sz="0" w:space="0" w:color="auto"/>
                            <w:bottom w:val="none" w:sz="0" w:space="0" w:color="auto"/>
                            <w:right w:val="none" w:sz="0" w:space="0" w:color="auto"/>
                          </w:divBdr>
                          <w:divsChild>
                            <w:div w:id="185657246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55220">
      <w:bodyDiv w:val="1"/>
      <w:marLeft w:val="0"/>
      <w:marRight w:val="0"/>
      <w:marTop w:val="0"/>
      <w:marBottom w:val="0"/>
      <w:divBdr>
        <w:top w:val="none" w:sz="0" w:space="0" w:color="auto"/>
        <w:left w:val="none" w:sz="0" w:space="0" w:color="auto"/>
        <w:bottom w:val="none" w:sz="0" w:space="0" w:color="auto"/>
        <w:right w:val="none" w:sz="0" w:space="0" w:color="auto"/>
      </w:divBdr>
      <w:divsChild>
        <w:div w:id="1500190931">
          <w:marLeft w:val="0"/>
          <w:marRight w:val="0"/>
          <w:marTop w:val="0"/>
          <w:marBottom w:val="0"/>
          <w:divBdr>
            <w:top w:val="none" w:sz="0" w:space="0" w:color="auto"/>
            <w:left w:val="none" w:sz="0" w:space="0" w:color="auto"/>
            <w:bottom w:val="none" w:sz="0" w:space="0" w:color="auto"/>
            <w:right w:val="none" w:sz="0" w:space="0" w:color="auto"/>
          </w:divBdr>
          <w:divsChild>
            <w:div w:id="162480762">
              <w:marLeft w:val="0"/>
              <w:marRight w:val="0"/>
              <w:marTop w:val="0"/>
              <w:marBottom w:val="0"/>
              <w:divBdr>
                <w:top w:val="none" w:sz="0" w:space="0" w:color="auto"/>
                <w:left w:val="none" w:sz="0" w:space="0" w:color="auto"/>
                <w:bottom w:val="none" w:sz="0" w:space="0" w:color="auto"/>
                <w:right w:val="none" w:sz="0" w:space="0" w:color="auto"/>
              </w:divBdr>
              <w:divsChild>
                <w:div w:id="1245458145">
                  <w:marLeft w:val="0"/>
                  <w:marRight w:val="0"/>
                  <w:marTop w:val="0"/>
                  <w:marBottom w:val="0"/>
                  <w:divBdr>
                    <w:top w:val="none" w:sz="0" w:space="0" w:color="auto"/>
                    <w:left w:val="none" w:sz="0" w:space="0" w:color="auto"/>
                    <w:bottom w:val="none" w:sz="0" w:space="0" w:color="auto"/>
                    <w:right w:val="none" w:sz="0" w:space="0" w:color="auto"/>
                  </w:divBdr>
                  <w:divsChild>
                    <w:div w:id="1133063573">
                      <w:marLeft w:val="0"/>
                      <w:marRight w:val="0"/>
                      <w:marTop w:val="0"/>
                      <w:marBottom w:val="0"/>
                      <w:divBdr>
                        <w:top w:val="none" w:sz="0" w:space="0" w:color="auto"/>
                        <w:left w:val="none" w:sz="0" w:space="0" w:color="auto"/>
                        <w:bottom w:val="none" w:sz="0" w:space="0" w:color="auto"/>
                        <w:right w:val="none" w:sz="0" w:space="0" w:color="auto"/>
                      </w:divBdr>
                      <w:divsChild>
                        <w:div w:id="242037021">
                          <w:marLeft w:val="0"/>
                          <w:marRight w:val="0"/>
                          <w:marTop w:val="0"/>
                          <w:marBottom w:val="0"/>
                          <w:divBdr>
                            <w:top w:val="none" w:sz="0" w:space="0" w:color="auto"/>
                            <w:left w:val="none" w:sz="0" w:space="0" w:color="auto"/>
                            <w:bottom w:val="none" w:sz="0" w:space="0" w:color="auto"/>
                            <w:right w:val="none" w:sz="0" w:space="0" w:color="auto"/>
                          </w:divBdr>
                          <w:divsChild>
                            <w:div w:id="14381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32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3545-valsts-parvaldes-iekarta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ita.depkovska@izm.gov.lv"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likumi.lv/doc.php?id=92542" TargetMode="External"/><Relationship Id="rId3" Type="http://schemas.openxmlformats.org/officeDocument/2006/relationships/hyperlink" Target="https://ec.europa.eu/info/sites/info/files/file_import/2019-european-semester-country-report-latvia_en.pdf" TargetMode="External"/><Relationship Id="rId7" Type="http://schemas.openxmlformats.org/officeDocument/2006/relationships/hyperlink" Target="https://onlinelibrary.wiley.com/doi/abs/10.1111/1467-9299.00292" TargetMode="External"/><Relationship Id="rId2" Type="http://schemas.openxmlformats.org/officeDocument/2006/relationships/hyperlink" Target="https://www.oecd-ilibrary.org/economics/oecd-economic-surveys-latvia_25222988" TargetMode="External"/><Relationship Id="rId1" Type="http://schemas.openxmlformats.org/officeDocument/2006/relationships/hyperlink" Target="http://www.lrvk.gov.lv/uploads/reviziju-zinojumi/2016/2.4.1-38_2016/loti-mazo-un-mazo-iestazu-izvertejums_starpzinojums.pdf" TargetMode="External"/><Relationship Id="rId6" Type="http://schemas.openxmlformats.org/officeDocument/2006/relationships/hyperlink" Target="https://smartech.gatech.edu/handle/1853/39803" TargetMode="External"/><Relationship Id="rId5" Type="http://schemas.openxmlformats.org/officeDocument/2006/relationships/hyperlink" Target="https://rio.jrc.ec.europa.eu/en/library/specific-support-latvia-final-report-%E2%80%93-latvian-research-funding-system-0" TargetMode="External"/><Relationship Id="rId4" Type="http://schemas.openxmlformats.org/officeDocument/2006/relationships/hyperlink" Target="https://rio.jrc.ec.europa.eu/en/library/specific-support-latvia-final-report-%E2%80%93-latvian-research-funding-system-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269AB"/>
    <w:rsid w:val="001523EB"/>
    <w:rsid w:val="001A3DAA"/>
    <w:rsid w:val="001B7FE8"/>
    <w:rsid w:val="001F7BE6"/>
    <w:rsid w:val="00200554"/>
    <w:rsid w:val="002238E8"/>
    <w:rsid w:val="00344186"/>
    <w:rsid w:val="00472F39"/>
    <w:rsid w:val="00523A63"/>
    <w:rsid w:val="00561DDE"/>
    <w:rsid w:val="0088076A"/>
    <w:rsid w:val="008B623B"/>
    <w:rsid w:val="008D39C9"/>
    <w:rsid w:val="00982EED"/>
    <w:rsid w:val="009C1B4C"/>
    <w:rsid w:val="00AD4A2F"/>
    <w:rsid w:val="00AF77F0"/>
    <w:rsid w:val="00B3689E"/>
    <w:rsid w:val="00B3767C"/>
    <w:rsid w:val="00BC1BB6"/>
    <w:rsid w:val="00C00671"/>
    <w:rsid w:val="00DE3399"/>
    <w:rsid w:val="00E60B58"/>
    <w:rsid w:val="00EF32D1"/>
    <w:rsid w:val="00EF501A"/>
    <w:rsid w:val="00F35DB0"/>
    <w:rsid w:val="00F6750D"/>
    <w:rsid w:val="00F95F73"/>
    <w:rsid w:val="00FF578D"/>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103F8-5300-44C7-9F66-7239F87B3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22519</Words>
  <Characters>12837</Characters>
  <Application>Microsoft Office Word</Application>
  <DocSecurity>0</DocSecurity>
  <Lines>106</Lines>
  <Paragraphs>70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Laimdota Adlere</cp:lastModifiedBy>
  <cp:revision>3</cp:revision>
  <dcterms:created xsi:type="dcterms:W3CDTF">2019-10-07T08:08:00Z</dcterms:created>
  <dcterms:modified xsi:type="dcterms:W3CDTF">2019-10-07T08:08:00Z</dcterms:modified>
</cp:coreProperties>
</file>